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E" w:rsidRDefault="00BC1CEE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3</w:t>
      </w:r>
    </w:p>
    <w:p w:rsidR="00BC1CEE" w:rsidRPr="00DA182A" w:rsidRDefault="00BC1CEE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BC1CEE" w:rsidRPr="00DA182A" w:rsidRDefault="00BC1CEE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BC1CEE" w:rsidRPr="00072410" w:rsidRDefault="00BC1CEE">
      <w:pPr>
        <w:ind w:left="5670" w:firstLine="0"/>
        <w:jc w:val="left"/>
        <w:rPr>
          <w:sz w:val="24"/>
          <w:szCs w:val="24"/>
        </w:rPr>
      </w:pPr>
      <w:r w:rsidRPr="00072410">
        <w:rPr>
          <w:sz w:val="24"/>
          <w:szCs w:val="24"/>
        </w:rPr>
        <w:t>від 15 червня 2021 року № 13</w:t>
      </w:r>
      <w:r>
        <w:rPr>
          <w:sz w:val="24"/>
          <w:szCs w:val="24"/>
        </w:rPr>
        <w:t>8</w:t>
      </w:r>
      <w:r w:rsidRPr="00072410">
        <w:rPr>
          <w:sz w:val="24"/>
          <w:szCs w:val="24"/>
        </w:rPr>
        <w:t>-д/к</w:t>
      </w:r>
    </w:p>
    <w:p w:rsidR="00BC1CEE" w:rsidRPr="00072410" w:rsidRDefault="00BC1CEE">
      <w:pPr>
        <w:ind w:left="5670" w:firstLine="0"/>
        <w:jc w:val="center"/>
        <w:rPr>
          <w:b/>
          <w:sz w:val="24"/>
          <w:szCs w:val="24"/>
        </w:rPr>
      </w:pPr>
    </w:p>
    <w:p w:rsidR="00BC1CEE" w:rsidRPr="00072410" w:rsidRDefault="00BC1CEE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072410">
        <w:rPr>
          <w:sz w:val="24"/>
          <w:szCs w:val="24"/>
        </w:rPr>
        <w:t>УМОВИ</w:t>
      </w:r>
      <w:r w:rsidRPr="00072410">
        <w:rPr>
          <w:sz w:val="24"/>
          <w:szCs w:val="24"/>
        </w:rPr>
        <w:br/>
        <w:t>проведення конкурсу</w:t>
      </w:r>
    </w:p>
    <w:p w:rsidR="00BC1CEE" w:rsidRPr="00DA182A" w:rsidRDefault="00BC1CEE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072410">
        <w:rPr>
          <w:sz w:val="24"/>
          <w:szCs w:val="24"/>
        </w:rPr>
        <w:t>на зайняття посади державної служби категорії «В» – секретаря Деснянського</w:t>
      </w:r>
      <w:r>
        <w:rPr>
          <w:sz w:val="24"/>
          <w:szCs w:val="24"/>
        </w:rPr>
        <w:t xml:space="preserve"> районного суду м. Чернігова</w:t>
      </w:r>
    </w:p>
    <w:p w:rsidR="00BC1CEE" w:rsidRPr="00DA182A" w:rsidRDefault="00BC1CEE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BC1CEE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BC1CEE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1A20B3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8236C0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 w:rsidRPr="008236C0">
              <w:rPr>
                <w:lang w:val="uk-UA"/>
              </w:rPr>
              <w:t xml:space="preserve">Забезпечення роботи в автоматизованій системі </w:t>
            </w:r>
            <w:r>
              <w:rPr>
                <w:lang w:val="uk-UA"/>
              </w:rPr>
              <w:t>д</w:t>
            </w:r>
            <w:r w:rsidRPr="008236C0">
              <w:rPr>
                <w:lang w:val="uk-UA"/>
              </w:rPr>
              <w:t>окументообігу суду</w:t>
            </w:r>
            <w:r>
              <w:rPr>
                <w:lang w:val="uk-UA"/>
              </w:rPr>
              <w:t>: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Pr="008236C0">
              <w:rPr>
                <w:lang w:val="uk-UA"/>
              </w:rPr>
              <w:t xml:space="preserve">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 та забезпечення конфіденційності </w:t>
            </w:r>
            <w:r>
              <w:rPr>
                <w:lang w:val="uk-UA"/>
              </w:rPr>
              <w:t>інформації, яка в ній міститься;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своєчасного в</w:t>
            </w:r>
            <w:r w:rsidRPr="008236C0">
              <w:rPr>
                <w:lang w:val="uk-UA"/>
              </w:rPr>
              <w:t xml:space="preserve">несення до автоматизованої системи документообігу суду </w:t>
            </w:r>
            <w:r>
              <w:rPr>
                <w:lang w:val="uk-UA"/>
              </w:rPr>
              <w:t xml:space="preserve">достовірних </w:t>
            </w:r>
            <w:r w:rsidRPr="008236C0">
              <w:rPr>
                <w:lang w:val="uk-UA"/>
              </w:rPr>
              <w:t>відомостей про облік судового збору, перевірк</w:t>
            </w:r>
            <w:r>
              <w:rPr>
                <w:lang w:val="uk-UA"/>
              </w:rPr>
              <w:t>и</w:t>
            </w:r>
            <w:r w:rsidRPr="008236C0">
              <w:rPr>
                <w:lang w:val="uk-UA"/>
              </w:rPr>
              <w:t xml:space="preserve"> зарахування судового збору до спеціального фонду Державного бюджету України та надання інформації суддям </w:t>
            </w:r>
            <w:r>
              <w:rPr>
                <w:lang w:val="uk-UA"/>
              </w:rPr>
              <w:t>і</w:t>
            </w:r>
            <w:r w:rsidRPr="008236C0">
              <w:rPr>
                <w:lang w:val="uk-UA"/>
              </w:rPr>
              <w:t xml:space="preserve"> працівникам апарату суду відповідно до Закону України «Про судовий збір»</w:t>
            </w:r>
            <w:r>
              <w:rPr>
                <w:lang w:val="uk-UA"/>
              </w:rPr>
              <w:t>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здійснення своєчасного </w:t>
            </w:r>
            <w:r w:rsidRPr="008236C0">
              <w:rPr>
                <w:lang w:val="uk-UA"/>
              </w:rPr>
              <w:t xml:space="preserve">внесення до автоматизованої системи документообігу суду </w:t>
            </w:r>
            <w:r>
              <w:rPr>
                <w:lang w:val="uk-UA"/>
              </w:rPr>
              <w:t>(обліково-статистичних карток) достовірних</w:t>
            </w:r>
            <w:r w:rsidRPr="008236C0">
              <w:rPr>
                <w:lang w:val="uk-UA"/>
              </w:rPr>
              <w:t xml:space="preserve"> відомостей щодо дат</w:t>
            </w:r>
            <w:r>
              <w:rPr>
                <w:lang w:val="uk-UA"/>
              </w:rPr>
              <w:t xml:space="preserve"> призначення</w:t>
            </w:r>
            <w:r w:rsidRPr="008236C0">
              <w:rPr>
                <w:lang w:val="uk-UA"/>
              </w:rPr>
              <w:t xml:space="preserve"> судових справ </w:t>
            </w:r>
            <w:r>
              <w:rPr>
                <w:lang w:val="uk-UA"/>
              </w:rPr>
              <w:t>до розгляду тощо;</w:t>
            </w:r>
            <w:r w:rsidRPr="008236C0">
              <w:rPr>
                <w:lang w:val="uk-UA"/>
              </w:rPr>
              <w:t xml:space="preserve"> 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фіксування етапів проходження документів до їх передачі до електронного архіву, а також передачі справ з однієї інстанції до іншої або іншого суду;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забезпечення своєчасного внесення </w:t>
            </w:r>
            <w:r w:rsidRPr="008236C0">
              <w:rPr>
                <w:lang w:val="uk-UA"/>
              </w:rPr>
              <w:t xml:space="preserve">до автоматизованої системи документообігу суду </w:t>
            </w:r>
            <w:r>
              <w:rPr>
                <w:lang w:val="uk-UA"/>
              </w:rPr>
              <w:t xml:space="preserve">достовірних відомостей щодо дат </w:t>
            </w:r>
            <w:r w:rsidRPr="008236C0">
              <w:rPr>
                <w:lang w:val="uk-UA"/>
              </w:rPr>
              <w:t>набрання</w:t>
            </w:r>
            <w:r>
              <w:rPr>
                <w:lang w:val="uk-UA"/>
              </w:rPr>
              <w:t xml:space="preserve"> та втрати винесеними та скасованими</w:t>
            </w:r>
            <w:r w:rsidRPr="008236C0">
              <w:rPr>
                <w:lang w:val="uk-UA"/>
              </w:rPr>
              <w:t xml:space="preserve"> судовими рішеннями законної сили</w:t>
            </w:r>
            <w:r>
              <w:rPr>
                <w:lang w:val="uk-UA"/>
              </w:rPr>
              <w:t>, а також направлення таких відомостей до Єдиного державного реєстру судових рішень;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 ф</w:t>
            </w:r>
            <w:r w:rsidRPr="008236C0">
              <w:rPr>
                <w:color w:val="000000"/>
                <w:shd w:val="clear" w:color="auto" w:fill="FFFFFF"/>
                <w:lang w:val="uk-UA"/>
              </w:rPr>
              <w:t>ормування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8236C0">
              <w:rPr>
                <w:color w:val="000000"/>
                <w:shd w:val="clear" w:color="auto" w:fill="FFFFFF"/>
                <w:lang w:val="uk-UA"/>
              </w:rPr>
              <w:t xml:space="preserve">в електронному вигляді </w:t>
            </w:r>
            <w:r w:rsidRPr="008236C0">
              <w:rPr>
                <w:color w:val="000000"/>
                <w:lang w:val="uk-UA"/>
              </w:rPr>
              <w:t xml:space="preserve">повідомлень, запитів, листів, </w:t>
            </w:r>
            <w:r>
              <w:rPr>
                <w:color w:val="000000"/>
                <w:lang w:val="uk-UA"/>
              </w:rPr>
              <w:t xml:space="preserve">актів, </w:t>
            </w:r>
            <w:r w:rsidRPr="008236C0">
              <w:rPr>
                <w:color w:val="000000"/>
                <w:lang w:val="uk-UA"/>
              </w:rPr>
              <w:t>довідок</w:t>
            </w:r>
            <w:r>
              <w:rPr>
                <w:color w:val="000000"/>
                <w:lang w:val="uk-UA"/>
              </w:rPr>
              <w:t xml:space="preserve">, </w:t>
            </w:r>
            <w:r w:rsidRPr="008236C0">
              <w:rPr>
                <w:lang w:val="uk-UA"/>
              </w:rPr>
              <w:t xml:space="preserve">виконавчих </w:t>
            </w:r>
            <w:r>
              <w:rPr>
                <w:lang w:val="uk-UA"/>
              </w:rPr>
              <w:t>документів,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карток на осіб, карток обліку сум шкоди, завданої злочином </w:t>
            </w:r>
            <w:r>
              <w:rPr>
                <w:color w:val="000000"/>
                <w:shd w:val="clear" w:color="auto" w:fill="FFFFFF"/>
                <w:lang w:val="uk-UA"/>
              </w:rPr>
              <w:t>тощо;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своєчасне та якісне с</w:t>
            </w:r>
            <w:r w:rsidRPr="008236C0">
              <w:rPr>
                <w:lang w:val="uk-UA"/>
              </w:rPr>
              <w:t>творення</w:t>
            </w:r>
            <w:r>
              <w:rPr>
                <w:lang w:val="uk-UA"/>
              </w:rPr>
              <w:t xml:space="preserve"> </w:t>
            </w:r>
            <w:r w:rsidRPr="008236C0">
              <w:rPr>
                <w:lang w:val="uk-UA"/>
              </w:rPr>
              <w:t>статистичних звітів за встановленими формами</w:t>
            </w:r>
            <w:r>
              <w:rPr>
                <w:lang w:val="uk-UA"/>
              </w:rPr>
              <w:t>, у тому числі в</w:t>
            </w:r>
            <w:r w:rsidRPr="008236C0">
              <w:rPr>
                <w:lang w:val="uk-UA"/>
              </w:rPr>
              <w:t xml:space="preserve"> автоматизован</w:t>
            </w:r>
            <w:r>
              <w:rPr>
                <w:lang w:val="uk-UA"/>
              </w:rPr>
              <w:t>ій</w:t>
            </w:r>
            <w:r w:rsidRPr="008236C0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і</w:t>
            </w:r>
            <w:r w:rsidRPr="008236C0">
              <w:rPr>
                <w:lang w:val="uk-UA"/>
              </w:rPr>
              <w:t xml:space="preserve"> документообігу суду</w:t>
            </w:r>
            <w:r>
              <w:rPr>
                <w:lang w:val="uk-UA"/>
              </w:rPr>
              <w:t>;</w:t>
            </w:r>
          </w:p>
          <w:p w:rsidR="00BC1CEE" w:rsidRPr="009D6DE8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своєчасне внесення </w:t>
            </w:r>
            <w:r w:rsidRPr="008236C0">
              <w:rPr>
                <w:lang w:val="uk-UA"/>
              </w:rPr>
              <w:t>до автоматизованої системи документообігу суду</w:t>
            </w:r>
            <w:r>
              <w:rPr>
                <w:lang w:val="uk-UA"/>
              </w:rPr>
              <w:t xml:space="preserve"> відомостей про надходження апеляційних скарг чи ухвал касаційної інстанції та направлення судових справ до вищих інстанцій;</w:t>
            </w:r>
          </w:p>
          <w:p w:rsidR="00BC1CEE" w:rsidRPr="009D6DE8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 w:rsidRPr="009D6DE8">
              <w:rPr>
                <w:color w:val="000000"/>
                <w:lang w:val="uk-UA"/>
              </w:rPr>
              <w:t xml:space="preserve"> здійснення автоматизованого розподілу судових справ між суддями на підставі наказу керівника апарату суду або особи, яка виконує його обов’язки;</w:t>
            </w:r>
          </w:p>
          <w:p w:rsidR="00BC1CEE" w:rsidRPr="009D6DE8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326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 w:rsidRPr="009D6DE8">
              <w:rPr>
                <w:color w:val="000000"/>
                <w:lang w:val="uk-UA"/>
              </w:rPr>
              <w:t xml:space="preserve"> здійснення сканування судових справ, </w:t>
            </w:r>
            <w:r>
              <w:rPr>
                <w:color w:val="000000"/>
                <w:lang w:val="uk-UA"/>
              </w:rPr>
              <w:t>переданих на зберігання до канцелярії суду</w:t>
            </w:r>
            <w:r w:rsidRPr="009D6DE8">
              <w:rPr>
                <w:color w:val="000000"/>
                <w:lang w:val="uk-UA"/>
              </w:rPr>
              <w:t>, та подальше їх експортування до автоматизованої системи документообігу суду;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 w:rsidRPr="009D6DE8">
              <w:rPr>
                <w:color w:val="000000"/>
                <w:lang w:val="uk-UA"/>
              </w:rPr>
              <w:t>реєстрація в автоматизованій системі документообігу суду вихідної кореспонденції, у тому числі електронної, у справах, що перебувають на зберіганні в канцелярії суду.</w:t>
            </w:r>
          </w:p>
          <w:p w:rsidR="00BC1CEE" w:rsidRPr="007B4D23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0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 w:rsidRPr="008236C0">
              <w:rPr>
                <w:lang w:val="uk-UA"/>
              </w:rPr>
              <w:t xml:space="preserve">Ведення первинного обліку справ і матеріалів, розгляд яких передбачено </w:t>
            </w:r>
            <w:r w:rsidRPr="007B4D23">
              <w:rPr>
                <w:lang w:val="uk-UA"/>
              </w:rPr>
              <w:t>процесуальним законодавством</w:t>
            </w:r>
            <w:r>
              <w:rPr>
                <w:lang w:val="uk-UA"/>
              </w:rPr>
              <w:t>.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2"/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color w:val="000000"/>
                <w:spacing w:val="-7"/>
                <w:lang w:val="uk-UA"/>
              </w:rPr>
              <w:t xml:space="preserve"> в</w:t>
            </w:r>
            <w:r w:rsidRPr="00FA21D3">
              <w:rPr>
                <w:color w:val="000000"/>
                <w:spacing w:val="-7"/>
                <w:lang w:val="uk-UA"/>
              </w:rPr>
              <w:t xml:space="preserve">иконання вимог Інструкції з діловодства та </w:t>
            </w:r>
            <w:r>
              <w:rPr>
                <w:color w:val="000000"/>
                <w:spacing w:val="-7"/>
                <w:lang w:val="uk-UA"/>
              </w:rPr>
              <w:t xml:space="preserve">покладення </w:t>
            </w:r>
            <w:r w:rsidRPr="00FA21D3">
              <w:rPr>
                <w:color w:val="000000"/>
                <w:spacing w:val="-7"/>
                <w:lang w:val="uk-UA"/>
              </w:rPr>
              <w:t>відповідальн</w:t>
            </w:r>
            <w:r>
              <w:rPr>
                <w:color w:val="000000"/>
                <w:spacing w:val="-7"/>
                <w:lang w:val="uk-UA"/>
              </w:rPr>
              <w:t>ості</w:t>
            </w:r>
            <w:r w:rsidRPr="00FA21D3">
              <w:rPr>
                <w:color w:val="000000"/>
                <w:spacing w:val="-7"/>
                <w:lang w:val="uk-UA"/>
              </w:rPr>
              <w:t xml:space="preserve"> за збереження процесуальних та інших документів, а також за нерозголошення інформації з обмеженим доступом, що міститься в них</w:t>
            </w:r>
            <w:r>
              <w:rPr>
                <w:color w:val="000000"/>
                <w:spacing w:val="-7"/>
                <w:lang w:val="uk-UA"/>
              </w:rPr>
              <w:t>;</w:t>
            </w:r>
            <w:r w:rsidRPr="00FA21D3">
              <w:rPr>
                <w:lang w:val="uk-UA"/>
              </w:rPr>
              <w:t xml:space="preserve"> </w:t>
            </w:r>
          </w:p>
          <w:p w:rsidR="00BC1CEE" w:rsidRPr="00FA21D3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0"/>
                <w:tab w:val="left" w:pos="127"/>
                <w:tab w:val="left" w:pos="269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номенклатурних справ суду;</w:t>
            </w:r>
          </w:p>
          <w:p w:rsidR="00BC1CEE" w:rsidRPr="0062280D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виконання вхідних та внутрішніх документів суду, завдань (доручень).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411"/>
              </w:tabs>
              <w:spacing w:before="0" w:beforeAutospacing="0" w:after="0" w:afterAutospacing="0"/>
              <w:ind w:left="125" w:right="108" w:firstLine="0"/>
              <w:rPr>
                <w:lang w:val="uk-UA"/>
              </w:rPr>
            </w:pPr>
            <w:r w:rsidRPr="008236C0">
              <w:rPr>
                <w:lang w:val="uk-UA"/>
              </w:rPr>
              <w:t>Здійснення прийому громадян</w:t>
            </w:r>
            <w:r>
              <w:rPr>
                <w:lang w:val="uk-UA"/>
              </w:rPr>
              <w:t>: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411"/>
              </w:tabs>
              <w:spacing w:before="0" w:beforeAutospacing="0" w:after="0" w:afterAutospacing="0"/>
              <w:ind w:left="125" w:right="108" w:firstLine="0"/>
              <w:rPr>
                <w:lang w:val="uk-UA"/>
              </w:rPr>
            </w:pPr>
            <w:r>
              <w:rPr>
                <w:lang w:val="uk-UA"/>
              </w:rPr>
              <w:t>– н</w:t>
            </w:r>
            <w:r w:rsidRPr="008236C0">
              <w:rPr>
                <w:lang w:val="uk-UA"/>
              </w:rPr>
              <w:t xml:space="preserve">адання учасникам процесу інформації щодо </w:t>
            </w:r>
            <w:r>
              <w:rPr>
                <w:lang w:val="uk-UA"/>
              </w:rPr>
              <w:t>стадій</w:t>
            </w:r>
            <w:r w:rsidRPr="008236C0">
              <w:rPr>
                <w:lang w:val="uk-UA"/>
              </w:rPr>
              <w:t xml:space="preserve"> розгляду судової справи</w:t>
            </w:r>
            <w:r>
              <w:rPr>
                <w:lang w:val="uk-UA"/>
              </w:rPr>
              <w:t>;</w:t>
            </w:r>
          </w:p>
          <w:p w:rsidR="00BC1CEE" w:rsidRDefault="00BC1CEE" w:rsidP="00072410">
            <w:pPr>
              <w:pStyle w:val="NormalWeb"/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– видача копій судових рішень, виконавчих документів,</w:t>
            </w:r>
            <w:r w:rsidRPr="008236C0">
              <w:rPr>
                <w:lang w:val="uk-UA"/>
              </w:rPr>
              <w:t xml:space="preserve"> інших документів, які зберігаються в канцелярії суду</w:t>
            </w:r>
            <w:r>
              <w:rPr>
                <w:lang w:val="uk-UA"/>
              </w:rPr>
              <w:t xml:space="preserve"> та</w:t>
            </w:r>
            <w:r w:rsidRPr="008236C0">
              <w:rPr>
                <w:lang w:val="uk-UA"/>
              </w:rPr>
              <w:t xml:space="preserve"> судових справ для ознайомлення учасникам судового </w:t>
            </w:r>
            <w:r>
              <w:rPr>
                <w:lang w:val="uk-UA"/>
              </w:rPr>
              <w:t>процесу</w:t>
            </w:r>
            <w:r w:rsidRPr="008236C0">
              <w:rPr>
                <w:lang w:val="uk-UA"/>
              </w:rPr>
              <w:t xml:space="preserve"> відповідно до чинного законодавства</w:t>
            </w:r>
            <w:r>
              <w:rPr>
                <w:lang w:val="uk-UA"/>
              </w:rPr>
              <w:t xml:space="preserve"> України</w:t>
            </w:r>
            <w:r w:rsidRPr="008236C0">
              <w:rPr>
                <w:lang w:val="uk-UA"/>
              </w:rPr>
              <w:t>.</w:t>
            </w:r>
          </w:p>
          <w:p w:rsidR="00BC1CEE" w:rsidRPr="0062280D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Здійснення обліку і забезпечення зберігання речових доказів.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42"/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Pr="007678EF">
              <w:rPr>
                <w:color w:val="000000"/>
                <w:lang w:val="uk-UA"/>
              </w:rPr>
              <w:t>прийому судових справ та копій фонограм на зберігання</w:t>
            </w:r>
            <w:r>
              <w:rPr>
                <w:lang w:val="uk-UA"/>
              </w:rPr>
              <w:t xml:space="preserve"> до канцелярії суду: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0"/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36C0">
              <w:rPr>
                <w:lang w:val="uk-UA"/>
              </w:rPr>
              <w:t>роведення перевірки відповідності документів у судових справах опису справи</w:t>
            </w:r>
            <w:r>
              <w:rPr>
                <w:lang w:val="uk-UA"/>
              </w:rPr>
              <w:t>, наявності підписів та сканованих документів (у разі надходження через підсистему «Електронний су»);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0"/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інформування старшого секретаря суду про дотримання секретарями судових засідань строків передачі справ до канцелярії суду;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0"/>
                <w:tab w:val="left" w:pos="184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продовження оформлення судових справ;</w:t>
            </w:r>
          </w:p>
          <w:p w:rsidR="00BC1CEE" w:rsidRDefault="00BC1CEE" w:rsidP="00072410">
            <w:pPr>
              <w:pStyle w:val="NormalWeb"/>
              <w:tabs>
                <w:tab w:val="left" w:pos="411"/>
              </w:tabs>
              <w:spacing w:before="0" w:beforeAutospacing="0" w:after="0" w:afterAutospacing="0"/>
              <w:ind w:left="125"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– з</w:t>
            </w:r>
            <w:r w:rsidRPr="008236C0">
              <w:rPr>
                <w:lang w:val="uk-UA"/>
              </w:rPr>
              <w:t>дійснення розкладки розглянутих судових справ відповідно присвоєних номерів</w:t>
            </w:r>
            <w:r>
              <w:rPr>
                <w:lang w:val="uk-UA"/>
              </w:rPr>
              <w:t>;</w:t>
            </w:r>
          </w:p>
          <w:p w:rsidR="00BC1CEE" w:rsidRDefault="00BC1CEE" w:rsidP="00072410">
            <w:pPr>
              <w:pStyle w:val="NormalWeb"/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– з</w:t>
            </w:r>
            <w:r w:rsidRPr="008236C0">
              <w:rPr>
                <w:lang w:val="uk-UA"/>
              </w:rPr>
              <w:t>абезпечення зберігання судових справ т</w:t>
            </w:r>
            <w:r>
              <w:rPr>
                <w:lang w:val="uk-UA"/>
              </w:rPr>
              <w:t>а</w:t>
            </w:r>
            <w:r w:rsidRPr="008236C0">
              <w:rPr>
                <w:lang w:val="uk-UA"/>
              </w:rPr>
              <w:t xml:space="preserve"> інших матеріалів</w:t>
            </w:r>
            <w:r>
              <w:rPr>
                <w:lang w:val="uk-UA"/>
              </w:rPr>
              <w:t>.</w:t>
            </w:r>
          </w:p>
          <w:p w:rsidR="00BC1CEE" w:rsidRPr="0062280D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 w:rsidRPr="008236C0">
              <w:rPr>
                <w:lang w:val="uk-UA"/>
              </w:rPr>
              <w:t>Здійснення підготовки</w:t>
            </w:r>
            <w:r>
              <w:rPr>
                <w:lang w:val="uk-UA"/>
              </w:rPr>
              <w:t xml:space="preserve"> та направлення</w:t>
            </w:r>
            <w:r w:rsidRPr="008236C0">
              <w:rPr>
                <w:lang w:val="uk-UA"/>
              </w:rPr>
              <w:t xml:space="preserve"> судових справ </w:t>
            </w:r>
            <w:r>
              <w:rPr>
                <w:lang w:val="uk-UA"/>
              </w:rPr>
              <w:t>за межі суду (</w:t>
            </w:r>
            <w:r w:rsidRPr="008236C0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апеляційної чи касаційної інстанції, до іншого місцевого </w:t>
            </w:r>
            <w:r w:rsidRPr="008236C0">
              <w:rPr>
                <w:lang w:val="uk-UA"/>
              </w:rPr>
              <w:t>суд</w:t>
            </w:r>
            <w:r>
              <w:rPr>
                <w:lang w:val="uk-UA"/>
              </w:rPr>
              <w:t>у, до слідчих органів)</w:t>
            </w:r>
            <w:r w:rsidRPr="008236C0">
              <w:rPr>
                <w:lang w:val="uk-UA"/>
              </w:rPr>
              <w:t xml:space="preserve"> відповідно до процесуальн</w:t>
            </w:r>
            <w:r>
              <w:rPr>
                <w:lang w:val="uk-UA"/>
              </w:rPr>
              <w:t>ого законодавства</w:t>
            </w:r>
            <w:r w:rsidRPr="008236C0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>.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Звернення судових рішень до примусового виконання: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47806">
              <w:rPr>
                <w:lang w:val="uk-UA"/>
              </w:rPr>
              <w:t>роведення роботи з оформлення звернення судових рішень до виконання відповідно до процесуальн</w:t>
            </w:r>
            <w:r>
              <w:rPr>
                <w:lang w:val="uk-UA"/>
              </w:rPr>
              <w:t>ого законодавства</w:t>
            </w:r>
            <w:r w:rsidRPr="00347806">
              <w:rPr>
                <w:lang w:val="uk-UA"/>
              </w:rPr>
              <w:t xml:space="preserve"> України </w:t>
            </w:r>
            <w:r>
              <w:rPr>
                <w:lang w:val="uk-UA"/>
              </w:rPr>
              <w:t>і</w:t>
            </w:r>
            <w:r w:rsidRPr="00347806">
              <w:rPr>
                <w:lang w:val="uk-UA"/>
              </w:rPr>
              <w:t xml:space="preserve"> Закону України «Про виконавче провадження»</w:t>
            </w:r>
            <w:r>
              <w:rPr>
                <w:lang w:val="uk-UA"/>
              </w:rPr>
              <w:t>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r w:rsidRPr="008236C0">
              <w:rPr>
                <w:lang w:val="uk-UA"/>
              </w:rPr>
              <w:t>виконавчих документів</w:t>
            </w:r>
            <w:r>
              <w:rPr>
                <w:lang w:val="uk-UA"/>
              </w:rPr>
              <w:t xml:space="preserve"> та </w:t>
            </w:r>
            <w:r w:rsidRPr="008236C0">
              <w:rPr>
                <w:lang w:val="uk-UA"/>
              </w:rPr>
              <w:t>здійснення обліку виконавчих документів, які передаються д</w:t>
            </w:r>
            <w:r>
              <w:rPr>
                <w:lang w:val="uk-UA"/>
              </w:rPr>
              <w:t>о</w:t>
            </w:r>
            <w:r w:rsidRPr="008236C0">
              <w:rPr>
                <w:lang w:val="uk-UA"/>
              </w:rPr>
              <w:t xml:space="preserve"> виконання</w:t>
            </w:r>
            <w:r>
              <w:rPr>
                <w:lang w:val="uk-UA"/>
              </w:rPr>
              <w:t>;</w:t>
            </w:r>
          </w:p>
          <w:p w:rsidR="00BC1CEE" w:rsidRPr="0062280D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здійснення </w:t>
            </w:r>
            <w:r w:rsidRPr="008236C0">
              <w:rPr>
                <w:lang w:val="uk-UA"/>
              </w:rPr>
              <w:t>контролю</w:t>
            </w:r>
            <w:r>
              <w:rPr>
                <w:lang w:val="uk-UA"/>
              </w:rPr>
              <w:t xml:space="preserve"> за</w:t>
            </w:r>
            <w:r w:rsidRPr="008236C0">
              <w:rPr>
                <w:lang w:val="uk-UA"/>
              </w:rPr>
              <w:t xml:space="preserve"> одержанням повідомлень про виконання судових рішень та забезпечення своєчасного</w:t>
            </w:r>
            <w:r>
              <w:rPr>
                <w:lang w:val="uk-UA"/>
              </w:rPr>
              <w:t xml:space="preserve"> приєднання їх до судових справ.</w:t>
            </w:r>
          </w:p>
          <w:p w:rsidR="00BC1CEE" w:rsidRPr="008236C0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 w:rsidRPr="008236C0">
              <w:rPr>
                <w:lang w:val="uk-UA"/>
              </w:rPr>
              <w:t>Здійснення підготовки та переда</w:t>
            </w:r>
            <w:r>
              <w:rPr>
                <w:lang w:val="uk-UA"/>
              </w:rPr>
              <w:t>вання</w:t>
            </w:r>
            <w:r w:rsidRPr="008236C0">
              <w:rPr>
                <w:lang w:val="uk-UA"/>
              </w:rPr>
              <w:t xml:space="preserve"> до архіву суду судових справ, провадження у яких закінчено</w:t>
            </w:r>
            <w:r>
              <w:rPr>
                <w:lang w:val="uk-UA"/>
              </w:rPr>
              <w:t>, а також</w:t>
            </w:r>
            <w:r w:rsidRPr="008236C0">
              <w:rPr>
                <w:lang w:val="uk-UA"/>
              </w:rPr>
              <w:t xml:space="preserve"> іншої документації канцелярії суду за минулі роки</w:t>
            </w:r>
            <w:r>
              <w:rPr>
                <w:lang w:val="uk-UA"/>
              </w:rPr>
              <w:t>: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36C0">
              <w:rPr>
                <w:lang w:val="uk-UA"/>
              </w:rPr>
              <w:t>роведення перевірки цілісності судової справи та проставляння строків її зберігання</w:t>
            </w:r>
            <w:r>
              <w:rPr>
                <w:lang w:val="uk-UA"/>
              </w:rPr>
              <w:t>;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5"/>
              </w:numPr>
              <w:tabs>
                <w:tab w:val="left" w:pos="201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доповнення внутрішнього опису судової справи та складання засвідчувального напису;</w:t>
            </w:r>
          </w:p>
          <w:p w:rsidR="00BC1CEE" w:rsidRDefault="00BC1CEE" w:rsidP="00072410">
            <w:pPr>
              <w:pStyle w:val="NormalWeb"/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/>
              <w:jc w:val="both"/>
              <w:rPr>
                <w:lang w:val="uk-UA"/>
              </w:rPr>
            </w:pPr>
            <w:r>
              <w:rPr>
                <w:lang w:val="uk-UA"/>
              </w:rPr>
              <w:t>– с</w:t>
            </w:r>
            <w:r w:rsidRPr="008236C0">
              <w:rPr>
                <w:lang w:val="uk-UA"/>
              </w:rPr>
              <w:t xml:space="preserve">кладання описів </w:t>
            </w:r>
            <w:r>
              <w:rPr>
                <w:lang w:val="uk-UA"/>
              </w:rPr>
              <w:t xml:space="preserve">справ </w:t>
            </w:r>
            <w:r w:rsidRPr="003E677C">
              <w:rPr>
                <w:lang w:val="uk-UA"/>
              </w:rPr>
              <w:t>(</w:t>
            </w:r>
            <w:r w:rsidRPr="003E677C">
              <w:rPr>
                <w:color w:val="000000"/>
                <w:lang w:val="uk-UA"/>
              </w:rPr>
              <w:t>окремо за категоріями</w:t>
            </w:r>
            <w:r w:rsidRPr="003E677C">
              <w:rPr>
                <w:lang w:val="uk-UA"/>
              </w:rPr>
              <w:t>)</w:t>
            </w:r>
            <w:r>
              <w:rPr>
                <w:lang w:val="uk-UA"/>
              </w:rPr>
              <w:t xml:space="preserve">, у тому числі постійного та тривалого (понад 10 років) зберігання, з метою </w:t>
            </w:r>
            <w:r w:rsidRPr="003E677C">
              <w:rPr>
                <w:lang w:val="uk-UA"/>
              </w:rPr>
              <w:t>переда</w:t>
            </w:r>
            <w:r>
              <w:rPr>
                <w:lang w:val="uk-UA"/>
              </w:rPr>
              <w:t xml:space="preserve">вання </w:t>
            </w:r>
            <w:r w:rsidRPr="003E677C">
              <w:rPr>
                <w:lang w:val="uk-UA"/>
              </w:rPr>
              <w:t>до архіву суду</w:t>
            </w:r>
            <w:r>
              <w:rPr>
                <w:lang w:val="uk-UA"/>
              </w:rPr>
              <w:t xml:space="preserve"> судових справ та іншої документації</w:t>
            </w:r>
            <w:r w:rsidRPr="003E677C">
              <w:rPr>
                <w:lang w:val="uk-UA"/>
              </w:rPr>
              <w:t>.</w:t>
            </w:r>
          </w:p>
          <w:p w:rsidR="00BC1CEE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Виконання обов’язків старшого секретаря суду на час його тимчасової відсутності на підставі наказу </w:t>
            </w:r>
            <w:r w:rsidRPr="00A50327">
              <w:rPr>
                <w:color w:val="000000"/>
                <w:lang w:val="uk-UA"/>
              </w:rPr>
              <w:t>керівника апарату суду</w:t>
            </w:r>
            <w:r>
              <w:rPr>
                <w:color w:val="000000"/>
                <w:lang w:val="uk-UA"/>
              </w:rPr>
              <w:t>.</w:t>
            </w:r>
          </w:p>
          <w:p w:rsidR="00BC1CEE" w:rsidRPr="005B3075" w:rsidRDefault="00BC1CEE" w:rsidP="00072410">
            <w:pPr>
              <w:pStyle w:val="NormalWeb"/>
              <w:numPr>
                <w:ilvl w:val="0"/>
                <w:numId w:val="26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5" w:right="108" w:firstLine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Виконання доручення керівника апарату суду та старшого секретаря суду щодо організації роботи канцелярії суду.</w:t>
            </w:r>
          </w:p>
        </w:tc>
      </w:tr>
      <w:tr w:rsidR="00BC1CEE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 w:rsidRPr="00072410">
              <w:rPr>
                <w:sz w:val="24"/>
                <w:szCs w:val="24"/>
              </w:rPr>
              <w:t>4394</w:t>
            </w:r>
            <w:r w:rsidRPr="005B3075">
              <w:rPr>
                <w:color w:val="FF0000"/>
                <w:sz w:val="24"/>
                <w:szCs w:val="24"/>
              </w:rPr>
              <w:t xml:space="preserve"> </w:t>
            </w:r>
            <w:r w:rsidRPr="0052152C">
              <w:rPr>
                <w:color w:val="000000"/>
                <w:sz w:val="24"/>
                <w:szCs w:val="24"/>
              </w:rPr>
              <w:t>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1CEE" w:rsidRPr="0052152C" w:rsidRDefault="00BC1CE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BC1CEE" w:rsidRPr="0052152C" w:rsidRDefault="00BC1CE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C1CE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BC1CEE" w:rsidRPr="0052152C" w:rsidRDefault="00BC1CEE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BC1CEE" w:rsidRPr="0052152C" w:rsidRDefault="00BC1CEE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BC1CE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072410" w:rsidRDefault="00BC1CEE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07241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2) резюме за формою згідно з додатком 2</w:t>
            </w:r>
            <w:r w:rsidRPr="00072410">
              <w:rPr>
                <w:sz w:val="24"/>
                <w:szCs w:val="24"/>
                <w:vertAlign w:val="superscript"/>
              </w:rPr>
              <w:t>1</w:t>
            </w:r>
            <w:r w:rsidRPr="0007241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прізвище, ім’я, по батькові кандидата;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C1CEE" w:rsidRPr="00072410" w:rsidRDefault="00BC1CEE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BC1CEE" w:rsidRPr="00072410" w:rsidRDefault="00BC1CE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072410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BC1CEE" w:rsidRPr="00072410" w:rsidRDefault="00BC1CE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072410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BC1CEE" w:rsidRPr="00072410" w:rsidRDefault="00BC1CEE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BC1CEE" w:rsidRPr="00072410" w:rsidRDefault="00BC1CEE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07241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07241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BC1CEE" w:rsidRPr="00072410" w:rsidRDefault="00BC1CEE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BC1CEE" w:rsidRPr="00072410" w:rsidRDefault="00BC1CEE" w:rsidP="0020322E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072410">
              <w:rPr>
                <w:sz w:val="24"/>
                <w:szCs w:val="24"/>
              </w:rPr>
              <w:t>Документи приймаються до 17 год. 00 хв. 22 червня 2021 року</w:t>
            </w:r>
          </w:p>
        </w:tc>
      </w:tr>
      <w:tr w:rsidR="00BC1CEE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072410" w:rsidRDefault="00BC1CEE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C1CEE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BC1CEE" w:rsidRPr="0052152C" w:rsidRDefault="00BC1CEE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BC1CEE" w:rsidRPr="0052152C" w:rsidRDefault="00BC1CEE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</w:rPr>
              <w:t xml:space="preserve">25 червня 2021 року 09 год. 00 хв. </w:t>
            </w:r>
          </w:p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07241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BC1CEE" w:rsidRPr="00072410" w:rsidRDefault="00BC1CEE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07241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07241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BC1CE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BC1CEE" w:rsidRPr="0052152C" w:rsidRDefault="00BC1CE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BC1CEE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BC1CEE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BC1CEE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BC1CEE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Default="00BC1CE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BC1CEE" w:rsidRPr="0052152C" w:rsidRDefault="00BC1CEE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BC1CEE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BC1CEE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BC1CE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BC1CEE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BC1CEE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BC1CEE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BC1CEE" w:rsidRPr="0052152C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Default="00BC1CEE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C1CEE" w:rsidRDefault="00BC1CEE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BC1CEE" w:rsidRPr="0052152C" w:rsidRDefault="00BC1CEE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BC1CE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C1CEE" w:rsidRPr="0052152C" w:rsidRDefault="00BC1CEE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C1CEE" w:rsidRPr="0052152C" w:rsidRDefault="00BC1CEE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1CE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BC1CEE" w:rsidRPr="0052152C" w:rsidRDefault="00BC1CEE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BC1CEE" w:rsidRPr="00BD1318" w:rsidRDefault="00BC1CEE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C1CEE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BC1CEE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BC1CEE" w:rsidRPr="00DA182A" w:rsidTr="00BD1318">
        <w:trPr>
          <w:trHeight w:val="87"/>
        </w:trPr>
        <w:tc>
          <w:tcPr>
            <w:tcW w:w="294" w:type="dxa"/>
          </w:tcPr>
          <w:p w:rsidR="00BC1CEE" w:rsidRPr="0052152C" w:rsidRDefault="00BC1CEE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1CEE" w:rsidRPr="0052152C" w:rsidRDefault="00BC1CEE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BC1CEE" w:rsidRPr="0052152C" w:rsidRDefault="00BC1CE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BC1CEE" w:rsidRPr="0052152C" w:rsidRDefault="00BC1CE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BC1CEE" w:rsidRPr="0052152C" w:rsidRDefault="00BC1CE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BC1CEE" w:rsidRPr="0052152C" w:rsidRDefault="00BC1CEE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BC1CEE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CEE" w:rsidRPr="0052152C" w:rsidRDefault="00BC1CEE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BC1CEE" w:rsidRDefault="00BC1CE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BC1CEE" w:rsidRDefault="00BC1CE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Закону України «Про виконавче провадження» від 02.06.2016 № 1404-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(із змінами);</w:t>
            </w:r>
          </w:p>
          <w:p w:rsidR="00BC1CEE" w:rsidRPr="0052152C" w:rsidRDefault="00BC1CE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</w:t>
            </w:r>
            <w:r w:rsidRPr="009878E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доступ до судових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від 22.12.2005 </w:t>
            </w:r>
            <w:r w:rsidRPr="009878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 3262-IV (із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Порядку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ведення Єдиного державного реєстру судових рішень, затвердженого рішенням Вищої ради правосуддя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19.04.2018  № 1200/0/15-18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C1CEE" w:rsidRPr="0052152C" w:rsidRDefault="00BC1CEE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BC1CEE" w:rsidRPr="0062280D" w:rsidRDefault="00BC1CEE" w:rsidP="0062280D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з діловодства в місцевих загальних та апеляційних судах України, затвердженої Наказом Державної судової адміністрації України від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20.08.2019 № 814 (із змінами).</w:t>
            </w:r>
            <w:bookmarkStart w:id="0" w:name="_GoBack"/>
            <w:bookmarkEnd w:id="0"/>
          </w:p>
          <w:p w:rsidR="00BC1CEE" w:rsidRPr="003835A8" w:rsidRDefault="00BC1CEE" w:rsidP="003835A8">
            <w:pPr>
              <w:shd w:val="clear" w:color="auto" w:fill="FFFFFF"/>
              <w:tabs>
                <w:tab w:val="left" w:pos="55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BC1CEE" w:rsidRPr="00DA182A" w:rsidRDefault="00BC1CEE">
      <w:pPr>
        <w:ind w:firstLine="0"/>
        <w:jc w:val="left"/>
        <w:rPr>
          <w:sz w:val="24"/>
          <w:szCs w:val="24"/>
        </w:rPr>
      </w:pPr>
    </w:p>
    <w:p w:rsidR="00BC1CEE" w:rsidRPr="00DA182A" w:rsidRDefault="00BC1CEE">
      <w:pPr>
        <w:ind w:left="5669" w:right="13" w:firstLine="0"/>
        <w:jc w:val="left"/>
        <w:rPr>
          <w:sz w:val="24"/>
          <w:szCs w:val="24"/>
        </w:rPr>
      </w:pPr>
    </w:p>
    <w:p w:rsidR="00BC1CEE" w:rsidRPr="00DA182A" w:rsidRDefault="00BC1CEE">
      <w:pPr>
        <w:ind w:left="5669" w:right="13" w:firstLine="0"/>
        <w:jc w:val="left"/>
        <w:rPr>
          <w:sz w:val="24"/>
          <w:szCs w:val="24"/>
        </w:rPr>
      </w:pPr>
    </w:p>
    <w:p w:rsidR="00BC1CEE" w:rsidRPr="00DA182A" w:rsidRDefault="00BC1CEE">
      <w:pPr>
        <w:ind w:left="5669" w:right="13" w:firstLine="0"/>
        <w:jc w:val="left"/>
        <w:rPr>
          <w:sz w:val="24"/>
          <w:szCs w:val="24"/>
        </w:rPr>
      </w:pPr>
    </w:p>
    <w:sectPr w:rsidR="00BC1CEE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EE" w:rsidRDefault="00BC1CEE">
      <w:r>
        <w:separator/>
      </w:r>
    </w:p>
  </w:endnote>
  <w:endnote w:type="continuationSeparator" w:id="0">
    <w:p w:rsidR="00BC1CEE" w:rsidRDefault="00BC1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EE" w:rsidRDefault="00BC1CEE">
      <w:r>
        <w:separator/>
      </w:r>
    </w:p>
  </w:footnote>
  <w:footnote w:type="continuationSeparator" w:id="0">
    <w:p w:rsidR="00BC1CEE" w:rsidRDefault="00BC1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EE" w:rsidRDefault="00BC1CEE">
    <w:pPr>
      <w:jc w:val="center"/>
    </w:pPr>
    <w:fldSimple w:instr="PAGE">
      <w:r>
        <w:rPr>
          <w:noProof/>
        </w:rPr>
        <w:t>6</w:t>
      </w:r>
    </w:fldSimple>
  </w:p>
  <w:p w:rsidR="00BC1CEE" w:rsidRDefault="00BC1C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A9"/>
    <w:multiLevelType w:val="hybridMultilevel"/>
    <w:tmpl w:val="298E7B94"/>
    <w:lvl w:ilvl="0" w:tplc="623AC0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111A5"/>
    <w:multiLevelType w:val="hybridMultilevel"/>
    <w:tmpl w:val="B83086B0"/>
    <w:lvl w:ilvl="0" w:tplc="FDC07068">
      <w:start w:val="2"/>
      <w:numFmt w:val="bullet"/>
      <w:lvlText w:val="–"/>
      <w:lvlJc w:val="left"/>
      <w:pPr>
        <w:ind w:left="4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>
    <w:nsid w:val="1D8075B2"/>
    <w:multiLevelType w:val="hybridMultilevel"/>
    <w:tmpl w:val="9E50F4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964B6"/>
    <w:multiLevelType w:val="hybridMultilevel"/>
    <w:tmpl w:val="9162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8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1">
    <w:nsid w:val="255864FF"/>
    <w:multiLevelType w:val="hybridMultilevel"/>
    <w:tmpl w:val="D5E8D6B2"/>
    <w:lvl w:ilvl="0" w:tplc="110672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F4C14"/>
    <w:multiLevelType w:val="hybridMultilevel"/>
    <w:tmpl w:val="A748F50E"/>
    <w:lvl w:ilvl="0" w:tplc="213438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>
    <w:nsid w:val="3C344531"/>
    <w:multiLevelType w:val="hybridMultilevel"/>
    <w:tmpl w:val="B54A59AA"/>
    <w:lvl w:ilvl="0" w:tplc="C0BEE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55ECB"/>
    <w:multiLevelType w:val="hybridMultilevel"/>
    <w:tmpl w:val="47A86594"/>
    <w:lvl w:ilvl="0" w:tplc="FD763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534"/>
    <w:multiLevelType w:val="hybridMultilevel"/>
    <w:tmpl w:val="131C9438"/>
    <w:lvl w:ilvl="0" w:tplc="524ED9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0">
    <w:nsid w:val="5A123C22"/>
    <w:multiLevelType w:val="hybridMultilevel"/>
    <w:tmpl w:val="F188B906"/>
    <w:lvl w:ilvl="0" w:tplc="DBC6EF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B71488A"/>
    <w:multiLevelType w:val="hybridMultilevel"/>
    <w:tmpl w:val="61AC594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3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5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6">
    <w:nsid w:val="6FB8376F"/>
    <w:multiLevelType w:val="hybridMultilevel"/>
    <w:tmpl w:val="74C4EEDA"/>
    <w:lvl w:ilvl="0" w:tplc="002C0C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24"/>
  </w:num>
  <w:num w:numId="5">
    <w:abstractNumId w:val="22"/>
  </w:num>
  <w:num w:numId="6">
    <w:abstractNumId w:val="15"/>
  </w:num>
  <w:num w:numId="7">
    <w:abstractNumId w:val="9"/>
  </w:num>
  <w:num w:numId="8">
    <w:abstractNumId w:val="1"/>
  </w:num>
  <w:num w:numId="9">
    <w:abstractNumId w:val="25"/>
  </w:num>
  <w:num w:numId="10">
    <w:abstractNumId w:val="19"/>
  </w:num>
  <w:num w:numId="11">
    <w:abstractNumId w:val="7"/>
  </w:num>
  <w:num w:numId="12">
    <w:abstractNumId w:val="23"/>
  </w:num>
  <w:num w:numId="13">
    <w:abstractNumId w:val="14"/>
  </w:num>
  <w:num w:numId="14">
    <w:abstractNumId w:val="3"/>
  </w:num>
  <w:num w:numId="15">
    <w:abstractNumId w:val="13"/>
  </w:num>
  <w:num w:numId="16">
    <w:abstractNumId w:val="6"/>
  </w:num>
  <w:num w:numId="17">
    <w:abstractNumId w:val="20"/>
  </w:num>
  <w:num w:numId="18">
    <w:abstractNumId w:val="12"/>
  </w:num>
  <w:num w:numId="19">
    <w:abstractNumId w:val="0"/>
  </w:num>
  <w:num w:numId="20">
    <w:abstractNumId w:val="16"/>
  </w:num>
  <w:num w:numId="21">
    <w:abstractNumId w:val="11"/>
  </w:num>
  <w:num w:numId="22">
    <w:abstractNumId w:val="26"/>
  </w:num>
  <w:num w:numId="23">
    <w:abstractNumId w:val="21"/>
  </w:num>
  <w:num w:numId="24">
    <w:abstractNumId w:val="18"/>
  </w:num>
  <w:num w:numId="25">
    <w:abstractNumId w:val="4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72410"/>
    <w:rsid w:val="000B14D4"/>
    <w:rsid w:val="000C4463"/>
    <w:rsid w:val="000C7CF2"/>
    <w:rsid w:val="000D3713"/>
    <w:rsid w:val="000E57D9"/>
    <w:rsid w:val="000F3FFD"/>
    <w:rsid w:val="001A20B3"/>
    <w:rsid w:val="001E1D13"/>
    <w:rsid w:val="001E2ECD"/>
    <w:rsid w:val="0020322E"/>
    <w:rsid w:val="002075A2"/>
    <w:rsid w:val="00220E57"/>
    <w:rsid w:val="002426F7"/>
    <w:rsid w:val="00260A79"/>
    <w:rsid w:val="002A422A"/>
    <w:rsid w:val="002D03EB"/>
    <w:rsid w:val="002D13AA"/>
    <w:rsid w:val="002D78F7"/>
    <w:rsid w:val="003061B7"/>
    <w:rsid w:val="00332E32"/>
    <w:rsid w:val="00347806"/>
    <w:rsid w:val="0035699C"/>
    <w:rsid w:val="00366882"/>
    <w:rsid w:val="003835A8"/>
    <w:rsid w:val="003A1732"/>
    <w:rsid w:val="003E677C"/>
    <w:rsid w:val="003F24A1"/>
    <w:rsid w:val="004465B3"/>
    <w:rsid w:val="004710BD"/>
    <w:rsid w:val="00482E37"/>
    <w:rsid w:val="004E58AB"/>
    <w:rsid w:val="004E6C65"/>
    <w:rsid w:val="005026E7"/>
    <w:rsid w:val="0052152C"/>
    <w:rsid w:val="00573DBA"/>
    <w:rsid w:val="0058596C"/>
    <w:rsid w:val="005B3075"/>
    <w:rsid w:val="005C6C0A"/>
    <w:rsid w:val="005C6D08"/>
    <w:rsid w:val="005E3ED6"/>
    <w:rsid w:val="005E4E0C"/>
    <w:rsid w:val="005F298B"/>
    <w:rsid w:val="0062280D"/>
    <w:rsid w:val="0063631F"/>
    <w:rsid w:val="00654761"/>
    <w:rsid w:val="00691959"/>
    <w:rsid w:val="006967C6"/>
    <w:rsid w:val="00706981"/>
    <w:rsid w:val="00717208"/>
    <w:rsid w:val="007678EF"/>
    <w:rsid w:val="007B18B9"/>
    <w:rsid w:val="007B4D23"/>
    <w:rsid w:val="007D6DF0"/>
    <w:rsid w:val="007E656F"/>
    <w:rsid w:val="008100FA"/>
    <w:rsid w:val="00814089"/>
    <w:rsid w:val="008236C0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51D1C"/>
    <w:rsid w:val="009705C8"/>
    <w:rsid w:val="00972B00"/>
    <w:rsid w:val="00981398"/>
    <w:rsid w:val="009878EF"/>
    <w:rsid w:val="009A371D"/>
    <w:rsid w:val="009B659F"/>
    <w:rsid w:val="009C28C1"/>
    <w:rsid w:val="009D6DE8"/>
    <w:rsid w:val="009E0E89"/>
    <w:rsid w:val="00A268E4"/>
    <w:rsid w:val="00A50327"/>
    <w:rsid w:val="00A8205D"/>
    <w:rsid w:val="00AA1FBE"/>
    <w:rsid w:val="00AA37D4"/>
    <w:rsid w:val="00AB647E"/>
    <w:rsid w:val="00B06445"/>
    <w:rsid w:val="00B804DD"/>
    <w:rsid w:val="00BC1CEE"/>
    <w:rsid w:val="00BD1318"/>
    <w:rsid w:val="00BE1C81"/>
    <w:rsid w:val="00C25308"/>
    <w:rsid w:val="00C52AAA"/>
    <w:rsid w:val="00C61B2D"/>
    <w:rsid w:val="00C71261"/>
    <w:rsid w:val="00C81F72"/>
    <w:rsid w:val="00C82080"/>
    <w:rsid w:val="00C9581B"/>
    <w:rsid w:val="00CB7EBB"/>
    <w:rsid w:val="00CC7848"/>
    <w:rsid w:val="00D0026F"/>
    <w:rsid w:val="00D950B5"/>
    <w:rsid w:val="00DA182A"/>
    <w:rsid w:val="00DA3511"/>
    <w:rsid w:val="00DA6815"/>
    <w:rsid w:val="00DD5A56"/>
    <w:rsid w:val="00DE0EBB"/>
    <w:rsid w:val="00E04887"/>
    <w:rsid w:val="00E17145"/>
    <w:rsid w:val="00E71A3C"/>
    <w:rsid w:val="00EE4084"/>
    <w:rsid w:val="00EF249E"/>
    <w:rsid w:val="00FA21D3"/>
    <w:rsid w:val="00FB76C1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B307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1762</Words>
  <Characters>10047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5</cp:revision>
  <cp:lastPrinted>2021-06-15T09:03:00Z</cp:lastPrinted>
  <dcterms:created xsi:type="dcterms:W3CDTF">2021-06-14T07:51:00Z</dcterms:created>
  <dcterms:modified xsi:type="dcterms:W3CDTF">2021-06-15T09:04:00Z</dcterms:modified>
</cp:coreProperties>
</file>