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3B" w:rsidRPr="00066F3D" w:rsidRDefault="00B5283B">
      <w:pPr>
        <w:ind w:left="5670" w:firstLine="0"/>
        <w:jc w:val="left"/>
        <w:rPr>
          <w:color w:val="000000"/>
          <w:sz w:val="24"/>
          <w:szCs w:val="24"/>
        </w:rPr>
      </w:pPr>
      <w:r w:rsidRPr="00066F3D">
        <w:rPr>
          <w:color w:val="000000"/>
          <w:sz w:val="24"/>
          <w:szCs w:val="24"/>
        </w:rPr>
        <w:t>Додаток 1</w:t>
      </w:r>
    </w:p>
    <w:p w:rsidR="00B5283B" w:rsidRPr="00066F3D" w:rsidRDefault="00B5283B">
      <w:pPr>
        <w:ind w:left="5670" w:firstLine="0"/>
        <w:jc w:val="left"/>
        <w:rPr>
          <w:color w:val="000000"/>
          <w:sz w:val="24"/>
          <w:szCs w:val="24"/>
        </w:rPr>
      </w:pPr>
      <w:r w:rsidRPr="00066F3D">
        <w:rPr>
          <w:color w:val="000000"/>
          <w:sz w:val="24"/>
          <w:szCs w:val="24"/>
        </w:rPr>
        <w:t>ЗАТВЕРДЖЕНО</w:t>
      </w:r>
    </w:p>
    <w:p w:rsidR="00B5283B" w:rsidRPr="00066F3D" w:rsidRDefault="00B5283B">
      <w:pPr>
        <w:ind w:left="5670" w:firstLine="0"/>
        <w:jc w:val="left"/>
        <w:rPr>
          <w:color w:val="000000"/>
          <w:sz w:val="24"/>
          <w:szCs w:val="24"/>
        </w:rPr>
      </w:pPr>
      <w:r w:rsidRPr="00066F3D">
        <w:rPr>
          <w:color w:val="000000"/>
          <w:sz w:val="24"/>
          <w:szCs w:val="24"/>
        </w:rPr>
        <w:t>наказом керівника апарату Деснянського районного суду м. Чернігова</w:t>
      </w:r>
    </w:p>
    <w:p w:rsidR="00B5283B" w:rsidRPr="001E28A5" w:rsidRDefault="00B5283B">
      <w:pPr>
        <w:ind w:left="5670" w:firstLine="0"/>
        <w:jc w:val="left"/>
        <w:rPr>
          <w:sz w:val="24"/>
          <w:szCs w:val="24"/>
        </w:rPr>
      </w:pPr>
      <w:r w:rsidRPr="001E28A5">
        <w:rPr>
          <w:sz w:val="24"/>
          <w:szCs w:val="24"/>
        </w:rPr>
        <w:t>від 05 липня 2021 року № 168-д/к</w:t>
      </w:r>
    </w:p>
    <w:p w:rsidR="00B5283B" w:rsidRPr="00066F3D" w:rsidRDefault="00B5283B">
      <w:pPr>
        <w:ind w:left="5670" w:firstLine="0"/>
        <w:jc w:val="center"/>
        <w:rPr>
          <w:b/>
          <w:color w:val="000000"/>
          <w:sz w:val="24"/>
          <w:szCs w:val="24"/>
        </w:rPr>
      </w:pPr>
    </w:p>
    <w:p w:rsidR="00B5283B" w:rsidRPr="00066F3D" w:rsidRDefault="00B5283B">
      <w:pPr>
        <w:tabs>
          <w:tab w:val="left" w:pos="0"/>
          <w:tab w:val="left" w:pos="10206"/>
        </w:tabs>
        <w:ind w:firstLine="0"/>
        <w:jc w:val="center"/>
        <w:rPr>
          <w:color w:val="000000"/>
          <w:sz w:val="24"/>
          <w:szCs w:val="24"/>
        </w:rPr>
      </w:pPr>
      <w:r w:rsidRPr="00066F3D">
        <w:rPr>
          <w:color w:val="000000"/>
          <w:sz w:val="24"/>
          <w:szCs w:val="24"/>
        </w:rPr>
        <w:t>УМОВИ</w:t>
      </w:r>
      <w:r w:rsidRPr="00066F3D">
        <w:rPr>
          <w:color w:val="000000"/>
          <w:sz w:val="24"/>
          <w:szCs w:val="24"/>
        </w:rPr>
        <w:br/>
        <w:t>проведення конкурсу</w:t>
      </w:r>
    </w:p>
    <w:p w:rsidR="00B5283B" w:rsidRPr="00066F3D" w:rsidRDefault="00B5283B">
      <w:pPr>
        <w:tabs>
          <w:tab w:val="left" w:pos="0"/>
          <w:tab w:val="left" w:pos="10206"/>
        </w:tabs>
        <w:jc w:val="center"/>
        <w:rPr>
          <w:color w:val="000000"/>
          <w:sz w:val="24"/>
          <w:szCs w:val="24"/>
        </w:rPr>
      </w:pPr>
      <w:r w:rsidRPr="00066F3D">
        <w:rPr>
          <w:color w:val="000000"/>
          <w:sz w:val="24"/>
          <w:szCs w:val="24"/>
        </w:rPr>
        <w:t>на зайняття посади державної служби категорії «В» – консультанта Деснянського районного суду м. Чернігова</w:t>
      </w:r>
    </w:p>
    <w:p w:rsidR="00B5283B" w:rsidRPr="00066F3D" w:rsidRDefault="00B5283B">
      <w:pPr>
        <w:ind w:firstLine="0"/>
        <w:jc w:val="center"/>
        <w:rPr>
          <w:color w:val="000000"/>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94"/>
        <w:gridCol w:w="2536"/>
        <w:gridCol w:w="6644"/>
        <w:gridCol w:w="12"/>
      </w:tblGrid>
      <w:tr w:rsidR="00B5283B" w:rsidRPr="00066F3D" w:rsidTr="00BD1318">
        <w:trPr>
          <w:gridAfter w:val="1"/>
          <w:wAfter w:w="12" w:type="dxa"/>
          <w:trHeight w:val="252"/>
        </w:trPr>
        <w:tc>
          <w:tcPr>
            <w:tcW w:w="9474" w:type="dxa"/>
            <w:gridSpan w:val="3"/>
            <w:tcMar>
              <w:top w:w="15" w:type="dxa"/>
              <w:left w:w="15" w:type="dxa"/>
              <w:bottom w:w="15" w:type="dxa"/>
              <w:right w:w="15" w:type="dxa"/>
            </w:tcMar>
            <w:vAlign w:val="center"/>
          </w:tcPr>
          <w:p w:rsidR="00B5283B" w:rsidRPr="00066F3D" w:rsidRDefault="00B5283B" w:rsidP="0052152C">
            <w:pPr>
              <w:spacing w:after="20"/>
              <w:ind w:firstLine="0"/>
              <w:jc w:val="center"/>
              <w:rPr>
                <w:color w:val="000000"/>
                <w:sz w:val="24"/>
                <w:szCs w:val="24"/>
              </w:rPr>
            </w:pPr>
            <w:r w:rsidRPr="00066F3D">
              <w:rPr>
                <w:color w:val="000000"/>
                <w:sz w:val="24"/>
                <w:szCs w:val="24"/>
              </w:rPr>
              <w:t>Загальні умови</w:t>
            </w:r>
          </w:p>
        </w:tc>
      </w:tr>
      <w:tr w:rsidR="00B5283B" w:rsidRPr="00066F3D" w:rsidTr="001A20B3">
        <w:trPr>
          <w:gridAfter w:val="1"/>
          <w:wAfter w:w="12" w:type="dxa"/>
          <w:trHeight w:val="318"/>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Посадові обов’язки</w:t>
            </w:r>
          </w:p>
        </w:tc>
        <w:tc>
          <w:tcPr>
            <w:tcW w:w="6644" w:type="dxa"/>
            <w:tcMar>
              <w:top w:w="15" w:type="dxa"/>
              <w:left w:w="15" w:type="dxa"/>
              <w:bottom w:w="15" w:type="dxa"/>
              <w:right w:w="15" w:type="dxa"/>
            </w:tcMar>
          </w:tcPr>
          <w:p w:rsidR="00B5283B" w:rsidRPr="00066F3D" w:rsidRDefault="00B5283B" w:rsidP="004C36A6">
            <w:pPr>
              <w:pStyle w:val="NormalWeb"/>
              <w:numPr>
                <w:ilvl w:val="0"/>
                <w:numId w:val="14"/>
              </w:numPr>
              <w:tabs>
                <w:tab w:val="left" w:pos="184"/>
                <w:tab w:val="left" w:pos="411"/>
              </w:tabs>
              <w:spacing w:before="0" w:beforeAutospacing="0" w:after="40" w:afterAutospacing="0"/>
              <w:ind w:left="127" w:right="250" w:firstLine="0"/>
              <w:jc w:val="both"/>
              <w:rPr>
                <w:rStyle w:val="12"/>
                <w:b w:val="0"/>
                <w:i w:val="0"/>
                <w:color w:val="000000"/>
                <w:sz w:val="24"/>
                <w:lang w:val="uk-UA"/>
              </w:rPr>
            </w:pPr>
            <w:r w:rsidRPr="00066F3D">
              <w:rPr>
                <w:rStyle w:val="12"/>
                <w:b w:val="0"/>
                <w:i w:val="0"/>
                <w:color w:val="000000"/>
                <w:sz w:val="24"/>
                <w:lang w:val="uk-UA"/>
              </w:rPr>
              <w:t>Формування статистичних звітів:</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забезпечення своєчасного подання всіх форм звітів щодо здійснення правосуддя Державній судовій адміністрації України, відповідному територіальному управлінню та територіальному управлінню статистики за своїм місцезнаходженням;</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заповнення статистичних карток на підсудного (обвинуваченого) за</w:t>
            </w:r>
            <w:r w:rsidRPr="00066F3D">
              <w:rPr>
                <w:rFonts w:ascii="Times New Roman" w:hAnsi="Times New Roman"/>
                <w:color w:val="000000"/>
                <w:sz w:val="24"/>
                <w:szCs w:val="24"/>
              </w:rPr>
              <w:br/>
              <w:t>допомогою автоматизованої системи документообігу суду;</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організація складання та обробки статистичних звітів про роботу суду за допомогою автоматизованої системи документообігу суду;</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проведення аналізу даних судової статистики з визначенням тенденцій динаміки основних показників судочинства кожного звітного періоду;</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організація та здійснення підготовки статистичних таблиць, довідок, інформацій для використання в діяльності суду, на оперативних нарадах, при проведенні перевірок канцелярій суду, на звернення інших відомств тощо;</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вжиття заходів щодо забезпечення гласності даних судової статистики, цією метою – підготовка відповідних довідок, інформації та здійснення постійного зв'язку із  засобами масової інформації з питань судової статистики;</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проведення аналізу стану діловодства та судової статистики в суді за підсумками кожного звітного періоду, здійснення розробки пропозицій з підвищення рівня цієї роботи;</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координація роботи з питань ведення статистики з апеляційною інстанцією, Державною судовою адміністрацією України та відповідним територіальним управлінням, територіальним управлінням статистики, органами Національної поліції України та прокуратури;</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Fonts w:ascii="Times New Roman" w:hAnsi="Times New Roman"/>
                <w:color w:val="000000"/>
                <w:sz w:val="24"/>
                <w:szCs w:val="24"/>
              </w:rPr>
              <w:t>здійснення систематичної обробки обліково-статистичн</w:t>
            </w:r>
            <w:r>
              <w:rPr>
                <w:rFonts w:ascii="Times New Roman" w:hAnsi="Times New Roman"/>
                <w:color w:val="000000"/>
                <w:sz w:val="24"/>
                <w:szCs w:val="24"/>
              </w:rPr>
              <w:t>их</w:t>
            </w:r>
            <w:r w:rsidRPr="00066F3D">
              <w:rPr>
                <w:rFonts w:ascii="Times New Roman" w:hAnsi="Times New Roman"/>
                <w:color w:val="000000"/>
                <w:sz w:val="24"/>
                <w:szCs w:val="24"/>
              </w:rPr>
              <w:t xml:space="preserve"> карт</w:t>
            </w:r>
            <w:r>
              <w:rPr>
                <w:rFonts w:ascii="Times New Roman" w:hAnsi="Times New Roman"/>
                <w:color w:val="000000"/>
                <w:sz w:val="24"/>
                <w:szCs w:val="24"/>
              </w:rPr>
              <w:t>ок</w:t>
            </w:r>
            <w:r w:rsidRPr="00066F3D">
              <w:rPr>
                <w:rFonts w:ascii="Times New Roman" w:hAnsi="Times New Roman"/>
                <w:color w:val="000000"/>
                <w:sz w:val="24"/>
                <w:szCs w:val="24"/>
              </w:rPr>
              <w:t xml:space="preserve"> в автоматизованій системі документообігу суду, виявлення недоліків у заповненні статистичних карток, вжиття оперативних заходів щодо їх усунення та за результатами аналізів цих недоліків внесення пропозицій щодо їх подальшого попередження;</w:t>
            </w:r>
          </w:p>
          <w:p w:rsidR="00B5283B" w:rsidRPr="00066F3D" w:rsidRDefault="00B5283B" w:rsidP="004C36A6">
            <w:pPr>
              <w:pStyle w:val="ListParagraph"/>
              <w:widowControl w:val="0"/>
              <w:numPr>
                <w:ilvl w:val="0"/>
                <w:numId w:val="18"/>
              </w:numPr>
              <w:tabs>
                <w:tab w:val="left" w:pos="326"/>
              </w:tabs>
              <w:autoSpaceDE w:val="0"/>
              <w:autoSpaceDN w:val="0"/>
              <w:adjustRightInd w:val="0"/>
              <w:spacing w:after="40"/>
              <w:ind w:left="127" w:right="250" w:firstLine="0"/>
              <w:jc w:val="both"/>
              <w:rPr>
                <w:rFonts w:ascii="Times New Roman" w:hAnsi="Times New Roman"/>
                <w:color w:val="000000"/>
                <w:sz w:val="24"/>
                <w:szCs w:val="24"/>
              </w:rPr>
            </w:pPr>
            <w:r w:rsidRPr="00066F3D">
              <w:rPr>
                <w:rStyle w:val="3122"/>
                <w:b w:val="0"/>
                <w:bCs/>
                <w:i w:val="0"/>
                <w:iCs/>
                <w:color w:val="000000"/>
                <w:sz w:val="24"/>
                <w:szCs w:val="24"/>
              </w:rPr>
              <w:t xml:space="preserve">формування статистичних даних для наповнення (оновлення) суддівських досьє суддів на виконання Закону України </w:t>
            </w:r>
            <w:r w:rsidRPr="00066F3D">
              <w:rPr>
                <w:rFonts w:ascii="Times New Roman" w:hAnsi="Times New Roman"/>
                <w:color w:val="000000"/>
                <w:sz w:val="24"/>
                <w:szCs w:val="24"/>
              </w:rPr>
              <w:t>"</w:t>
            </w:r>
            <w:r w:rsidRPr="00066F3D">
              <w:rPr>
                <w:rStyle w:val="3122"/>
                <w:b w:val="0"/>
                <w:bCs/>
                <w:i w:val="0"/>
                <w:iCs/>
                <w:color w:val="000000"/>
                <w:sz w:val="24"/>
                <w:szCs w:val="24"/>
              </w:rPr>
              <w:t>Про судоустрій і статус суддів</w:t>
            </w:r>
            <w:r w:rsidRPr="00066F3D">
              <w:rPr>
                <w:rFonts w:ascii="Times New Roman" w:hAnsi="Times New Roman"/>
                <w:color w:val="000000"/>
                <w:sz w:val="24"/>
                <w:szCs w:val="24"/>
              </w:rPr>
              <w:t>"</w:t>
            </w:r>
            <w:r w:rsidRPr="00066F3D">
              <w:rPr>
                <w:rStyle w:val="3122"/>
                <w:b w:val="0"/>
                <w:bCs/>
                <w:i w:val="0"/>
                <w:iCs/>
                <w:color w:val="000000"/>
                <w:sz w:val="24"/>
                <w:szCs w:val="24"/>
              </w:rPr>
              <w:t xml:space="preserve"> та Положення про порядок ведення суддівського досьє</w:t>
            </w:r>
            <w:r w:rsidRPr="00066F3D">
              <w:rPr>
                <w:rFonts w:ascii="Times New Roman" w:hAnsi="Times New Roman"/>
                <w:color w:val="000000"/>
                <w:sz w:val="24"/>
                <w:szCs w:val="24"/>
              </w:rPr>
              <w:t>.</w:t>
            </w:r>
          </w:p>
          <w:p w:rsidR="00B5283B" w:rsidRPr="00066F3D" w:rsidRDefault="00B5283B" w:rsidP="004C36A6">
            <w:pPr>
              <w:pStyle w:val="NormalWeb"/>
              <w:numPr>
                <w:ilvl w:val="0"/>
                <w:numId w:val="14"/>
              </w:numPr>
              <w:tabs>
                <w:tab w:val="left" w:pos="184"/>
                <w:tab w:val="left" w:pos="411"/>
              </w:tabs>
              <w:spacing w:before="0" w:beforeAutospacing="0" w:after="40" w:afterAutospacing="0"/>
              <w:ind w:left="127" w:right="250" w:firstLine="0"/>
              <w:jc w:val="both"/>
              <w:rPr>
                <w:color w:val="000000"/>
                <w:lang w:val="uk-UA"/>
              </w:rPr>
            </w:pPr>
            <w:r w:rsidRPr="00066F3D">
              <w:rPr>
                <w:color w:val="000000"/>
                <w:lang w:val="uk-UA"/>
              </w:rPr>
              <w:t>Забезпечення роботи в автоматизованій системі документообігу суду:</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своєчасне внесення до автоматизованої системи документообігу суду достовірних відомостей в межах наданих повноважень відповідно до вимог Положення про автоматизовану систему документообігу суду та забезпечення конфіденційності інформації, яка в ній міститься;</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rStyle w:val="12"/>
                <w:b w:val="0"/>
                <w:i w:val="0"/>
                <w:color w:val="000000"/>
                <w:sz w:val="24"/>
                <w:lang w:val="uk-UA"/>
              </w:rPr>
              <w:t xml:space="preserve"> створення та своєчасне внесення достовірної </w:t>
            </w:r>
            <w:r w:rsidRPr="00066F3D">
              <w:rPr>
                <w:color w:val="000000"/>
                <w:shd w:val="clear" w:color="auto" w:fill="FFFFFF"/>
                <w:lang w:val="uk-UA"/>
              </w:rPr>
              <w:t xml:space="preserve">інформації </w:t>
            </w:r>
            <w:r w:rsidRPr="00066F3D">
              <w:rPr>
                <w:rStyle w:val="12"/>
                <w:b w:val="0"/>
                <w:i w:val="0"/>
                <w:color w:val="000000"/>
                <w:sz w:val="24"/>
                <w:lang w:val="uk-UA"/>
              </w:rPr>
              <w:t>до обліково-статистичних карток, в тому числі відомостей про облік</w:t>
            </w:r>
            <w:r w:rsidRPr="00066F3D">
              <w:rPr>
                <w:rStyle w:val="12"/>
                <w:color w:val="000000"/>
                <w:sz w:val="24"/>
                <w:lang w:val="uk-UA"/>
              </w:rPr>
              <w:t xml:space="preserve"> </w:t>
            </w:r>
            <w:r w:rsidRPr="00066F3D">
              <w:rPr>
                <w:color w:val="000000"/>
                <w:shd w:val="clear" w:color="auto" w:fill="FFFFFF"/>
                <w:lang w:val="uk-UA"/>
              </w:rPr>
              <w:t>інформації щодо стану справляння платежів до державного бюджету за сплату судового збору;</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rStyle w:val="12"/>
                <w:b w:val="0"/>
                <w:i w:val="0"/>
                <w:color w:val="000000"/>
                <w:sz w:val="24"/>
                <w:lang w:val="uk-UA"/>
              </w:rPr>
            </w:pPr>
            <w:r w:rsidRPr="00066F3D">
              <w:rPr>
                <w:color w:val="000000"/>
                <w:lang w:val="uk-UA"/>
              </w:rPr>
              <w:t xml:space="preserve"> здійснення автоматизованого розподілу між суддями (колегіями суддів) справ в порядку кримінального судочинства та справ </w:t>
            </w:r>
            <w:r w:rsidRPr="00066F3D">
              <w:rPr>
                <w:rStyle w:val="131"/>
                <w:b w:val="0"/>
                <w:color w:val="000000"/>
                <w:sz w:val="24"/>
                <w:lang w:val="uk-UA"/>
              </w:rPr>
              <w:t>про адміністративні правопорушення</w:t>
            </w:r>
            <w:r w:rsidRPr="00066F3D">
              <w:rPr>
                <w:color w:val="000000"/>
                <w:lang w:val="uk-UA"/>
              </w:rPr>
              <w:t>, визначення запасного судді, слідчого судді та присяжних</w:t>
            </w:r>
            <w:r w:rsidRPr="00066F3D">
              <w:rPr>
                <w:color w:val="000000"/>
                <w:shd w:val="clear" w:color="auto" w:fill="FFFFFF"/>
                <w:lang w:val="uk-UA"/>
              </w:rPr>
              <w:t xml:space="preserve"> </w:t>
            </w:r>
            <w:r w:rsidRPr="00066F3D">
              <w:rPr>
                <w:color w:val="000000"/>
                <w:lang w:val="uk-UA"/>
              </w:rPr>
              <w:t>на виконання вимог Кримінального процесуального кодексу України, Кодексу України про адміністративні правопорушення та Положення про автоматизовану систему документообігу суду</w:t>
            </w:r>
            <w:r w:rsidRPr="00066F3D">
              <w:rPr>
                <w:rStyle w:val="12"/>
                <w:b w:val="0"/>
                <w:i w:val="0"/>
                <w:color w:val="000000"/>
                <w:sz w:val="24"/>
                <w:lang w:val="uk-UA"/>
              </w:rPr>
              <w:t>;</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здійснення своєчасного внесення до автоматизованої системи документообігу суду достовірних відомостей щодо дат призначення судових справ до розгляду тощо; </w:t>
            </w:r>
          </w:p>
          <w:p w:rsidR="00B5283B" w:rsidRPr="00066F3D" w:rsidRDefault="00B5283B" w:rsidP="004C36A6">
            <w:pPr>
              <w:pStyle w:val="a1"/>
              <w:numPr>
                <w:ilvl w:val="0"/>
                <w:numId w:val="19"/>
              </w:numPr>
              <w:shd w:val="clear" w:color="auto" w:fill="auto"/>
              <w:tabs>
                <w:tab w:val="left" w:pos="184"/>
                <w:tab w:val="left" w:pos="411"/>
              </w:tabs>
              <w:spacing w:before="0" w:after="40" w:line="307" w:lineRule="exact"/>
              <w:ind w:left="127" w:right="250" w:firstLine="0"/>
              <w:rPr>
                <w:rStyle w:val="12"/>
                <w:b/>
                <w:i/>
                <w:color w:val="000000"/>
                <w:sz w:val="24"/>
                <w:szCs w:val="24"/>
                <w:lang w:val="uk-UA" w:eastAsia="en-US"/>
              </w:rPr>
            </w:pPr>
            <w:r w:rsidRPr="00066F3D">
              <w:rPr>
                <w:b w:val="0"/>
                <w:i w:val="0"/>
                <w:color w:val="000000"/>
                <w:sz w:val="24"/>
                <w:szCs w:val="24"/>
                <w:lang w:val="uk-UA" w:eastAsia="en-US"/>
              </w:rPr>
              <w:t>робота зі справами в порядку кримінального судочинства та справами про адміністративні правопорушення, обліково-статистичними картками по даним категоріям справ та приєднаними до них документами;</w:t>
            </w:r>
            <w:r w:rsidRPr="00066F3D">
              <w:rPr>
                <w:rStyle w:val="12"/>
                <w:b/>
                <w:i/>
                <w:color w:val="000000"/>
                <w:sz w:val="24"/>
                <w:szCs w:val="24"/>
                <w:lang w:val="uk-UA" w:eastAsia="en-US"/>
              </w:rPr>
              <w:t xml:space="preserve"> </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фіксування етапів проходження документів до їх передачі до електронного архіву, а також передачі справ з однієї інстанції до іншої або іншого суду;</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здійснення контролю за </w:t>
            </w:r>
            <w:r w:rsidRPr="00066F3D">
              <w:rPr>
                <w:rStyle w:val="12"/>
                <w:b w:val="0"/>
                <w:i w:val="0"/>
                <w:color w:val="000000"/>
                <w:sz w:val="24"/>
                <w:lang w:val="uk-UA" w:eastAsia="uk-UA"/>
              </w:rPr>
              <w:t xml:space="preserve">своєчасним </w:t>
            </w:r>
            <w:r w:rsidRPr="00066F3D">
              <w:rPr>
                <w:rStyle w:val="3122"/>
                <w:b w:val="0"/>
                <w:i w:val="0"/>
                <w:color w:val="000000"/>
                <w:sz w:val="24"/>
                <w:lang w:val="uk-UA" w:eastAsia="uk-UA"/>
              </w:rPr>
              <w:t>надсиланням електронних копій судових рішень до Єдиного державного реєстру судових рішень у кримінальних справах (провадженнях) та справах про адміністративні правопорушення, зокрема винесених щодо осіб, які вчинили корупційні правопорушення</w:t>
            </w:r>
            <w:r w:rsidRPr="00066F3D">
              <w:rPr>
                <w:rStyle w:val="3122"/>
                <w:b w:val="0"/>
                <w:bCs/>
                <w:i w:val="0"/>
                <w:iCs/>
                <w:color w:val="000000"/>
                <w:sz w:val="24"/>
                <w:lang w:val="uk-UA"/>
              </w:rPr>
              <w:t>;</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забезпечення своєчасного внесення до автоматизованої системи документообігу суду достовірних відомостей щодо дат набрання та втрати винесеними та скасованими судовими рішеннями законної сили, а також направлення таких відомостей до Єдиного державного реєстру судових рішень (забезпечення відповідного контролю);</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shd w:val="clear" w:color="auto" w:fill="FFFFFF"/>
                <w:lang w:val="uk-UA"/>
              </w:rPr>
            </w:pPr>
            <w:r w:rsidRPr="00066F3D">
              <w:rPr>
                <w:color w:val="000000"/>
                <w:shd w:val="clear" w:color="auto" w:fill="FFFFFF"/>
                <w:lang w:val="uk-UA"/>
              </w:rPr>
              <w:t xml:space="preserve"> формування в електронному вигляді </w:t>
            </w:r>
            <w:r w:rsidRPr="00066F3D">
              <w:rPr>
                <w:color w:val="000000"/>
                <w:lang w:val="uk-UA"/>
              </w:rPr>
              <w:t>повідомлень, запитів, листів, актів, довідок, виконавчих документів,</w:t>
            </w:r>
            <w:r w:rsidRPr="00066F3D">
              <w:rPr>
                <w:color w:val="000000"/>
                <w:shd w:val="clear" w:color="auto" w:fill="FFFFFF"/>
                <w:lang w:val="uk-UA"/>
              </w:rPr>
              <w:t xml:space="preserve"> узагальнень (аналізів роботи суду), </w:t>
            </w:r>
            <w:r w:rsidRPr="00066F3D">
              <w:rPr>
                <w:color w:val="000000"/>
                <w:lang w:val="uk-UA"/>
              </w:rPr>
              <w:t xml:space="preserve">карток на осіб, карток обліку сум шкоди, завданої злочином </w:t>
            </w:r>
            <w:r w:rsidRPr="00066F3D">
              <w:rPr>
                <w:color w:val="000000"/>
                <w:shd w:val="clear" w:color="auto" w:fill="FFFFFF"/>
                <w:lang w:val="uk-UA"/>
              </w:rPr>
              <w:t>тощо;</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своєчасне та якісне створення статистичних звітів за встановленими формами, у тому числі в автоматизованій системі документообігу суду;</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своєчасне внесення до автоматизованої системи документообігу суду відомостей про надходження апеляційних скарг чи ухвал касаційної інстанції та направлення судових справ до вищих інстанцій;</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забезпечення </w:t>
            </w:r>
            <w:r w:rsidRPr="00066F3D">
              <w:rPr>
                <w:rStyle w:val="12"/>
                <w:b w:val="0"/>
                <w:i w:val="0"/>
                <w:color w:val="000000"/>
                <w:sz w:val="24"/>
                <w:lang w:val="uk-UA"/>
              </w:rPr>
              <w:t>контролю за доставкою документів в електронному вигляді учасникам судового процесу (кримінального провадження)</w:t>
            </w:r>
            <w:r w:rsidRPr="00066F3D">
              <w:rPr>
                <w:color w:val="000000"/>
                <w:shd w:val="clear" w:color="auto" w:fill="FFFFFF"/>
                <w:lang w:val="uk-UA"/>
              </w:rPr>
              <w:t xml:space="preserve"> та судових повісток за допомогою </w:t>
            </w:r>
            <w:r w:rsidRPr="00066F3D">
              <w:rPr>
                <w:color w:val="000000"/>
                <w:lang w:val="uk-UA"/>
              </w:rPr>
              <w:t>sms-повідомлень;</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здійснення сканування судових справ, переданих на зберігання до канцелярії суду, та подальше їх експортування до автоматизованої системи документообігу суду;</w:t>
            </w:r>
          </w:p>
          <w:p w:rsidR="00B5283B" w:rsidRPr="00066F3D" w:rsidRDefault="00B5283B" w:rsidP="004C36A6">
            <w:pPr>
              <w:numPr>
                <w:ilvl w:val="0"/>
                <w:numId w:val="19"/>
              </w:numPr>
              <w:tabs>
                <w:tab w:val="left" w:pos="184"/>
                <w:tab w:val="left" w:pos="411"/>
              </w:tabs>
              <w:spacing w:after="40"/>
              <w:ind w:left="127" w:right="250" w:firstLine="0"/>
              <w:rPr>
                <w:color w:val="000000"/>
                <w:sz w:val="24"/>
                <w:szCs w:val="24"/>
              </w:rPr>
            </w:pPr>
            <w:r w:rsidRPr="00066F3D">
              <w:rPr>
                <w:color w:val="000000"/>
                <w:sz w:val="24"/>
                <w:szCs w:val="24"/>
              </w:rPr>
              <w:t>своєчасне внесення достовірних відомостей до інформаційної картки на особу у кримінальному провадженні в автоматизованій системі документообігу суду, після набрання вироком (ухвалою) законної сили закріплення електронним цифровим підписом та скерування до Єдиного реєстру досудових розслідувань відповідно до вимог Порядку надсилання інформації про осіб у кримінальних провадженнях та електронних копій судових рішень щодо осіб, які вчи</w:t>
            </w:r>
            <w:r>
              <w:rPr>
                <w:color w:val="000000"/>
                <w:sz w:val="24"/>
                <w:szCs w:val="24"/>
              </w:rPr>
              <w:t>нили кримінальні правопорушення;</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 xml:space="preserve"> реєстрація в автоматизованій системі документообігу суду вихідної кореспонденції, у тому числі електронної, у справах, що перебувають на зберіганні в канцелярії суду;</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rStyle w:val="12"/>
                <w:b w:val="0"/>
                <w:i w:val="0"/>
                <w:color w:val="000000"/>
                <w:sz w:val="24"/>
                <w:lang w:val="uk-UA"/>
              </w:rPr>
            </w:pPr>
            <w:r w:rsidRPr="00066F3D">
              <w:rPr>
                <w:rStyle w:val="12"/>
                <w:b w:val="0"/>
                <w:i w:val="0"/>
                <w:color w:val="000000"/>
                <w:sz w:val="24"/>
                <w:lang w:val="uk-UA"/>
              </w:rPr>
              <w:t>виконання інших функцій в автоматизованій системі документообігу суду відповідно до посадових обов’язків, передбачених посадовою інструкцією, наказами та нормативно-правовими актами.</w:t>
            </w:r>
          </w:p>
          <w:p w:rsidR="00B5283B" w:rsidRPr="00066F3D" w:rsidRDefault="00B5283B" w:rsidP="004C36A6">
            <w:pPr>
              <w:pStyle w:val="NormalWeb"/>
              <w:numPr>
                <w:ilvl w:val="0"/>
                <w:numId w:val="14"/>
              </w:numPr>
              <w:tabs>
                <w:tab w:val="left" w:pos="0"/>
                <w:tab w:val="left" w:pos="411"/>
              </w:tabs>
              <w:spacing w:before="0" w:beforeAutospacing="0" w:after="40" w:afterAutospacing="0"/>
              <w:ind w:left="127" w:right="250" w:firstLine="0"/>
              <w:jc w:val="both"/>
              <w:rPr>
                <w:color w:val="000000"/>
                <w:lang w:val="uk-UA"/>
              </w:rPr>
            </w:pPr>
            <w:r w:rsidRPr="00066F3D">
              <w:rPr>
                <w:color w:val="000000"/>
                <w:lang w:val="uk-UA"/>
              </w:rPr>
              <w:t>Ведення первинного обліку справ і матеріалів, розгляд яких передбачено процесуальним законодавством, здійснення прийому громадян:</w:t>
            </w:r>
          </w:p>
          <w:p w:rsidR="00B5283B" w:rsidRPr="00066F3D" w:rsidRDefault="00B5283B" w:rsidP="004C36A6">
            <w:pPr>
              <w:pStyle w:val="NormalWeb"/>
              <w:numPr>
                <w:ilvl w:val="0"/>
                <w:numId w:val="19"/>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spacing w:val="-7"/>
                <w:lang w:val="uk-UA"/>
              </w:rPr>
              <w:t>виконання вимог Інструкції з діловодства та покладення відповідальності за збереження процесуальних та інших документів, а також за нерозголошення інформації з обмеженим доступом, що міститься в них;</w:t>
            </w:r>
            <w:r w:rsidRPr="00066F3D">
              <w:rPr>
                <w:color w:val="000000"/>
                <w:lang w:val="uk-UA"/>
              </w:rPr>
              <w:t xml:space="preserve"> </w:t>
            </w:r>
          </w:p>
          <w:p w:rsidR="00B5283B" w:rsidRPr="00066F3D" w:rsidRDefault="00B5283B" w:rsidP="004C36A6">
            <w:pPr>
              <w:pStyle w:val="NormalWeb"/>
              <w:numPr>
                <w:ilvl w:val="0"/>
                <w:numId w:val="19"/>
              </w:numPr>
              <w:tabs>
                <w:tab w:val="left" w:pos="0"/>
                <w:tab w:val="left" w:pos="411"/>
              </w:tabs>
              <w:spacing w:before="0" w:beforeAutospacing="0" w:after="40" w:afterAutospacing="0"/>
              <w:ind w:left="127" w:right="250" w:firstLine="0"/>
              <w:jc w:val="both"/>
              <w:rPr>
                <w:color w:val="000000"/>
                <w:lang w:val="uk-UA"/>
              </w:rPr>
            </w:pPr>
            <w:r w:rsidRPr="00066F3D">
              <w:rPr>
                <w:color w:val="000000"/>
                <w:lang w:val="uk-UA"/>
              </w:rPr>
              <w:t xml:space="preserve">ведення номенклатурних справ суду; </w:t>
            </w:r>
          </w:p>
          <w:p w:rsidR="00B5283B" w:rsidRPr="00066F3D" w:rsidRDefault="00B5283B" w:rsidP="004C36A6">
            <w:pPr>
              <w:pStyle w:val="NormalWeb"/>
              <w:tabs>
                <w:tab w:val="left" w:pos="411"/>
              </w:tabs>
              <w:spacing w:before="0" w:beforeAutospacing="0" w:after="40" w:afterAutospacing="0"/>
              <w:ind w:left="127" w:right="250"/>
              <w:jc w:val="both"/>
              <w:rPr>
                <w:color w:val="000000"/>
                <w:lang w:val="uk-UA"/>
              </w:rPr>
            </w:pPr>
            <w:r w:rsidRPr="00066F3D">
              <w:rPr>
                <w:color w:val="000000"/>
                <w:lang w:val="uk-UA"/>
              </w:rPr>
              <w:t>– своєчасне виконання вхідних та внутрішніх документів суду, завдань (доручень);</w:t>
            </w:r>
          </w:p>
          <w:p w:rsidR="00B5283B" w:rsidRPr="00066F3D" w:rsidRDefault="00B5283B" w:rsidP="004C36A6">
            <w:pPr>
              <w:pStyle w:val="NormalWeb"/>
              <w:numPr>
                <w:ilvl w:val="0"/>
                <w:numId w:val="19"/>
              </w:numPr>
              <w:tabs>
                <w:tab w:val="left" w:pos="411"/>
              </w:tabs>
              <w:spacing w:before="0" w:beforeAutospacing="0" w:after="40" w:afterAutospacing="0"/>
              <w:ind w:left="127" w:right="250" w:firstLine="0"/>
              <w:jc w:val="both"/>
              <w:rPr>
                <w:color w:val="000000"/>
                <w:lang w:val="uk-UA"/>
              </w:rPr>
            </w:pPr>
            <w:r w:rsidRPr="00066F3D">
              <w:rPr>
                <w:color w:val="000000"/>
                <w:lang w:val="uk-UA"/>
              </w:rPr>
              <w:t>надання учасникам процесу інформації щодо стадій розгляду судової справи;</w:t>
            </w:r>
          </w:p>
          <w:p w:rsidR="00B5283B" w:rsidRPr="00066F3D" w:rsidRDefault="00B5283B" w:rsidP="004C36A6">
            <w:pPr>
              <w:pStyle w:val="NormalWeb"/>
              <w:tabs>
                <w:tab w:val="left" w:pos="411"/>
              </w:tabs>
              <w:spacing w:before="0" w:beforeAutospacing="0" w:after="40" w:afterAutospacing="0"/>
              <w:ind w:left="127" w:right="250"/>
              <w:jc w:val="both"/>
              <w:rPr>
                <w:color w:val="000000"/>
                <w:lang w:val="uk-UA"/>
              </w:rPr>
            </w:pPr>
            <w:r w:rsidRPr="00066F3D">
              <w:rPr>
                <w:color w:val="000000"/>
                <w:lang w:val="uk-UA"/>
              </w:rPr>
              <w:t>– видача копій судових рішень, виконавчих документів, інших документів, які зберігаються в канцелярії суду та судових справ для ознайомлення учасникам судового процесу відповідно до чинного законодавства України;</w:t>
            </w:r>
          </w:p>
          <w:p w:rsidR="00B5283B" w:rsidRPr="00066F3D" w:rsidRDefault="00B5283B" w:rsidP="004C36A6">
            <w:pPr>
              <w:pStyle w:val="NormalWeb"/>
              <w:numPr>
                <w:ilvl w:val="0"/>
                <w:numId w:val="19"/>
              </w:numPr>
              <w:tabs>
                <w:tab w:val="left" w:pos="411"/>
              </w:tabs>
              <w:spacing w:before="0" w:beforeAutospacing="0" w:after="40" w:afterAutospacing="0"/>
              <w:ind w:left="127" w:right="250" w:firstLine="0"/>
              <w:jc w:val="both"/>
              <w:rPr>
                <w:color w:val="000000"/>
                <w:lang w:val="uk-UA"/>
              </w:rPr>
            </w:pPr>
            <w:r w:rsidRPr="00066F3D">
              <w:rPr>
                <w:color w:val="000000"/>
                <w:lang w:val="uk-UA"/>
              </w:rPr>
              <w:t>здійснення обліку і забезпечення зберігання речових доказів.</w:t>
            </w:r>
          </w:p>
          <w:p w:rsidR="00B5283B" w:rsidRPr="00066F3D" w:rsidRDefault="00B5283B" w:rsidP="004C36A6">
            <w:pPr>
              <w:pStyle w:val="NormalWeb"/>
              <w:numPr>
                <w:ilvl w:val="0"/>
                <w:numId w:val="14"/>
              </w:numPr>
              <w:tabs>
                <w:tab w:val="left" w:pos="411"/>
              </w:tabs>
              <w:spacing w:before="0" w:beforeAutospacing="0" w:after="40" w:afterAutospacing="0"/>
              <w:ind w:left="127" w:right="250" w:firstLine="0"/>
              <w:jc w:val="both"/>
              <w:rPr>
                <w:color w:val="000000"/>
                <w:lang w:val="uk-UA"/>
              </w:rPr>
            </w:pPr>
            <w:r w:rsidRPr="00066F3D">
              <w:rPr>
                <w:color w:val="000000"/>
                <w:lang w:val="uk-UA"/>
              </w:rPr>
              <w:t xml:space="preserve">Проведення узагальнення судових справ згідно </w:t>
            </w:r>
            <w:r>
              <w:rPr>
                <w:color w:val="000000"/>
                <w:lang w:val="uk-UA"/>
              </w:rPr>
              <w:t xml:space="preserve">з </w:t>
            </w:r>
            <w:r w:rsidRPr="00066F3D">
              <w:rPr>
                <w:color w:val="000000"/>
                <w:lang w:val="uk-UA"/>
              </w:rPr>
              <w:t>планом роботи суду, дорученнями голови суду, керівника апарату суду та судів вищих інстанцій.</w:t>
            </w:r>
          </w:p>
          <w:p w:rsidR="00B5283B" w:rsidRPr="00066F3D" w:rsidRDefault="00B5283B" w:rsidP="004C36A6">
            <w:pPr>
              <w:pStyle w:val="NormalWeb"/>
              <w:numPr>
                <w:ilvl w:val="0"/>
                <w:numId w:val="14"/>
              </w:numPr>
              <w:tabs>
                <w:tab w:val="left" w:pos="411"/>
              </w:tabs>
              <w:spacing w:before="0" w:beforeAutospacing="0" w:after="40" w:afterAutospacing="0"/>
              <w:ind w:left="127" w:right="250" w:firstLine="0"/>
              <w:jc w:val="both"/>
              <w:rPr>
                <w:color w:val="000000"/>
                <w:lang w:val="uk-UA"/>
              </w:rPr>
            </w:pPr>
            <w:r w:rsidRPr="00066F3D">
              <w:rPr>
                <w:color w:val="000000"/>
                <w:lang w:val="uk-UA"/>
              </w:rPr>
              <w:t>Здійснення обліку, зберігання та використання матеріалів, які містять службову інформацію, у відповідності до Інструкції про порядок обліку, зберігання і використання документів, справ, видань та інших матеріальних носіїв інформації, які містять службову інформацію.</w:t>
            </w:r>
          </w:p>
          <w:p w:rsidR="00B5283B" w:rsidRPr="00066F3D" w:rsidRDefault="00B5283B" w:rsidP="004C36A6">
            <w:pPr>
              <w:pStyle w:val="NormalWeb"/>
              <w:numPr>
                <w:ilvl w:val="0"/>
                <w:numId w:val="14"/>
              </w:numPr>
              <w:tabs>
                <w:tab w:val="left" w:pos="42"/>
                <w:tab w:val="left" w:pos="184"/>
                <w:tab w:val="left" w:pos="411"/>
              </w:tabs>
              <w:spacing w:before="0" w:beforeAutospacing="0" w:after="40" w:afterAutospacing="0"/>
              <w:ind w:left="127" w:right="250" w:firstLine="0"/>
              <w:jc w:val="both"/>
              <w:rPr>
                <w:color w:val="000000"/>
                <w:lang w:val="uk-UA"/>
              </w:rPr>
            </w:pPr>
            <w:r w:rsidRPr="00066F3D">
              <w:rPr>
                <w:color w:val="000000"/>
                <w:lang w:val="uk-UA"/>
              </w:rPr>
              <w:t>Здійснення прийому судових справ та копій фонограм на зберігання до канцелярії суду:</w:t>
            </w:r>
          </w:p>
          <w:p w:rsidR="00B5283B" w:rsidRPr="00066F3D" w:rsidRDefault="00B5283B" w:rsidP="004C36A6">
            <w:pPr>
              <w:pStyle w:val="NormalWeb"/>
              <w:numPr>
                <w:ilvl w:val="0"/>
                <w:numId w:val="19"/>
              </w:numPr>
              <w:tabs>
                <w:tab w:val="left" w:pos="0"/>
                <w:tab w:val="left" w:pos="184"/>
                <w:tab w:val="left" w:pos="411"/>
              </w:tabs>
              <w:spacing w:before="0" w:beforeAutospacing="0" w:after="40" w:afterAutospacing="0"/>
              <w:ind w:left="127" w:right="250" w:firstLine="0"/>
              <w:jc w:val="both"/>
              <w:rPr>
                <w:color w:val="000000"/>
                <w:lang w:val="uk-UA"/>
              </w:rPr>
            </w:pPr>
            <w:r w:rsidRPr="00066F3D">
              <w:rPr>
                <w:color w:val="000000"/>
                <w:lang w:val="uk-UA"/>
              </w:rPr>
              <w:t>проведення перевірки відповідності документів у судових справах опису справи, наявності підписів та сканованих документів (у разі надходження через підсистему «Електронний су</w:t>
            </w:r>
            <w:r>
              <w:rPr>
                <w:color w:val="000000"/>
                <w:lang w:val="uk-UA"/>
              </w:rPr>
              <w:t>д</w:t>
            </w:r>
            <w:r w:rsidRPr="00066F3D">
              <w:rPr>
                <w:color w:val="000000"/>
                <w:lang w:val="uk-UA"/>
              </w:rPr>
              <w:t>»);</w:t>
            </w:r>
          </w:p>
          <w:p w:rsidR="00B5283B" w:rsidRPr="00066F3D" w:rsidRDefault="00B5283B" w:rsidP="004C36A6">
            <w:pPr>
              <w:pStyle w:val="NormalWeb"/>
              <w:numPr>
                <w:ilvl w:val="0"/>
                <w:numId w:val="19"/>
              </w:numPr>
              <w:tabs>
                <w:tab w:val="left" w:pos="0"/>
                <w:tab w:val="left" w:pos="184"/>
                <w:tab w:val="left" w:pos="411"/>
              </w:tabs>
              <w:spacing w:before="0" w:beforeAutospacing="0" w:after="40" w:afterAutospacing="0"/>
              <w:ind w:left="127" w:right="250" w:firstLine="0"/>
              <w:jc w:val="both"/>
              <w:rPr>
                <w:color w:val="000000"/>
                <w:lang w:val="uk-UA"/>
              </w:rPr>
            </w:pPr>
            <w:r w:rsidRPr="00066F3D">
              <w:rPr>
                <w:color w:val="000000"/>
                <w:lang w:val="uk-UA"/>
              </w:rPr>
              <w:t>інформування старшого секретаря суду про дотримання секретарями судових засідань строків передачі справ до канцелярії суду;</w:t>
            </w:r>
          </w:p>
          <w:p w:rsidR="00B5283B" w:rsidRPr="00066F3D" w:rsidRDefault="00B5283B" w:rsidP="004C36A6">
            <w:pPr>
              <w:pStyle w:val="NormalWeb"/>
              <w:numPr>
                <w:ilvl w:val="0"/>
                <w:numId w:val="19"/>
              </w:numPr>
              <w:tabs>
                <w:tab w:val="left" w:pos="0"/>
                <w:tab w:val="left" w:pos="184"/>
                <w:tab w:val="left" w:pos="411"/>
              </w:tabs>
              <w:spacing w:before="0" w:beforeAutospacing="0" w:after="40" w:afterAutospacing="0"/>
              <w:ind w:left="127" w:right="250" w:firstLine="0"/>
              <w:jc w:val="both"/>
              <w:rPr>
                <w:color w:val="000000"/>
                <w:lang w:val="uk-UA"/>
              </w:rPr>
            </w:pPr>
            <w:r w:rsidRPr="00066F3D">
              <w:rPr>
                <w:color w:val="000000"/>
                <w:lang w:val="uk-UA"/>
              </w:rPr>
              <w:t>продовження оформлення судових справ;</w:t>
            </w:r>
          </w:p>
          <w:p w:rsidR="00B5283B" w:rsidRPr="00066F3D" w:rsidRDefault="00B5283B" w:rsidP="004C36A6">
            <w:pPr>
              <w:pStyle w:val="NormalWeb"/>
              <w:numPr>
                <w:ilvl w:val="0"/>
                <w:numId w:val="19"/>
              </w:numPr>
              <w:tabs>
                <w:tab w:val="left" w:pos="411"/>
              </w:tabs>
              <w:spacing w:before="0" w:beforeAutospacing="0" w:after="40" w:afterAutospacing="0"/>
              <w:ind w:left="127" w:right="250" w:firstLine="0"/>
              <w:jc w:val="both"/>
              <w:rPr>
                <w:color w:val="000000"/>
                <w:lang w:val="uk-UA"/>
              </w:rPr>
            </w:pPr>
            <w:r w:rsidRPr="00066F3D">
              <w:rPr>
                <w:color w:val="000000"/>
                <w:lang w:val="uk-UA"/>
              </w:rPr>
              <w:t>здійснення розкладки розглянутих судових справ відповідно присвоєних номерів;</w:t>
            </w:r>
          </w:p>
          <w:p w:rsidR="00B5283B" w:rsidRPr="00066F3D" w:rsidRDefault="00B5283B" w:rsidP="004C36A6">
            <w:pPr>
              <w:pStyle w:val="NormalWeb"/>
              <w:tabs>
                <w:tab w:val="left" w:pos="411"/>
              </w:tabs>
              <w:spacing w:before="0" w:beforeAutospacing="0" w:after="40" w:afterAutospacing="0"/>
              <w:ind w:left="127" w:right="250"/>
              <w:jc w:val="both"/>
              <w:rPr>
                <w:color w:val="000000"/>
                <w:lang w:val="uk-UA"/>
              </w:rPr>
            </w:pPr>
            <w:r w:rsidRPr="00066F3D">
              <w:rPr>
                <w:color w:val="000000"/>
                <w:lang w:val="uk-UA"/>
              </w:rPr>
              <w:t>– забезпечення зберігання судових справ та інших матеріалів.</w:t>
            </w:r>
          </w:p>
          <w:p w:rsidR="00B5283B" w:rsidRPr="00066F3D" w:rsidRDefault="00B5283B" w:rsidP="004C36A6">
            <w:pPr>
              <w:pStyle w:val="NormalWeb"/>
              <w:numPr>
                <w:ilvl w:val="0"/>
                <w:numId w:val="14"/>
              </w:numPr>
              <w:tabs>
                <w:tab w:val="left" w:pos="411"/>
              </w:tabs>
              <w:spacing w:before="0" w:beforeAutospacing="0" w:after="40" w:afterAutospacing="0"/>
              <w:ind w:left="127" w:right="250" w:firstLine="0"/>
              <w:jc w:val="both"/>
              <w:rPr>
                <w:color w:val="000000"/>
                <w:lang w:val="uk-UA"/>
              </w:rPr>
            </w:pPr>
            <w:r w:rsidRPr="00066F3D">
              <w:rPr>
                <w:color w:val="000000"/>
                <w:lang w:val="uk-UA"/>
              </w:rPr>
              <w:t>Здійснення підготовки та направлення судових справ за межі суду (до апеляційної чи касаційної інстанції, до іншого місцевого суду, до слідчих органів) відповідно до процесуального законодавства України.</w:t>
            </w:r>
          </w:p>
          <w:p w:rsidR="00B5283B" w:rsidRPr="00066F3D" w:rsidRDefault="00B5283B" w:rsidP="004C36A6">
            <w:pPr>
              <w:pStyle w:val="NormalWeb"/>
              <w:numPr>
                <w:ilvl w:val="0"/>
                <w:numId w:val="14"/>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Звернення судових рішень до примусового виконання:</w:t>
            </w:r>
          </w:p>
          <w:p w:rsidR="00B5283B" w:rsidRPr="00066F3D" w:rsidRDefault="00B5283B" w:rsidP="004C36A6">
            <w:pPr>
              <w:pStyle w:val="NormalWeb"/>
              <w:numPr>
                <w:ilvl w:val="0"/>
                <w:numId w:val="19"/>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проведення роботи з оформлення звернення судових рішень до виконання відповідно до процесуального законодавства України і Закону України «Про виконавче провадження»;</w:t>
            </w:r>
          </w:p>
          <w:p w:rsidR="00B5283B" w:rsidRPr="00066F3D" w:rsidRDefault="00B5283B" w:rsidP="004C36A6">
            <w:pPr>
              <w:pStyle w:val="NormalWeb"/>
              <w:numPr>
                <w:ilvl w:val="0"/>
                <w:numId w:val="19"/>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виготовлення виконавчих документів та здійснення обліку виконавчих документів, які передаються до виконання;</w:t>
            </w:r>
          </w:p>
          <w:p w:rsidR="00B5283B" w:rsidRPr="00066F3D" w:rsidRDefault="00B5283B" w:rsidP="004C36A6">
            <w:pPr>
              <w:pStyle w:val="NormalWeb"/>
              <w:numPr>
                <w:ilvl w:val="0"/>
                <w:numId w:val="19"/>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здійснення контролю за одержанням повідомлень про виконання судових рішень та забезпечення своєчасного приєднання їх до судових справ.</w:t>
            </w:r>
          </w:p>
          <w:p w:rsidR="00B5283B" w:rsidRPr="00066F3D" w:rsidRDefault="00B5283B" w:rsidP="004C36A6">
            <w:pPr>
              <w:pStyle w:val="NormalWeb"/>
              <w:numPr>
                <w:ilvl w:val="0"/>
                <w:numId w:val="14"/>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Здійснення підготовки та передавання до архіву суду судових справ, провадження у яких закінчено, а також іншої документації канцелярії суду за минулі роки:</w:t>
            </w:r>
          </w:p>
          <w:p w:rsidR="00B5283B" w:rsidRPr="00066F3D" w:rsidRDefault="00B5283B" w:rsidP="004C36A6">
            <w:pPr>
              <w:pStyle w:val="NormalWeb"/>
              <w:numPr>
                <w:ilvl w:val="0"/>
                <w:numId w:val="19"/>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проведення перевірки цілісності судової справи та проставляння строків її зберігання;</w:t>
            </w:r>
          </w:p>
          <w:p w:rsidR="00B5283B" w:rsidRPr="00066F3D" w:rsidRDefault="00B5283B" w:rsidP="004C36A6">
            <w:pPr>
              <w:pStyle w:val="NormalWeb"/>
              <w:numPr>
                <w:ilvl w:val="0"/>
                <w:numId w:val="19"/>
              </w:numPr>
              <w:tabs>
                <w:tab w:val="left" w:pos="201"/>
                <w:tab w:val="left" w:pos="411"/>
              </w:tabs>
              <w:spacing w:before="0" w:beforeAutospacing="0" w:after="40" w:afterAutospacing="0"/>
              <w:ind w:left="127" w:right="250" w:firstLine="0"/>
              <w:jc w:val="both"/>
              <w:rPr>
                <w:color w:val="000000"/>
                <w:lang w:val="uk-UA"/>
              </w:rPr>
            </w:pPr>
            <w:r w:rsidRPr="00066F3D">
              <w:rPr>
                <w:color w:val="000000"/>
                <w:lang w:val="uk-UA"/>
              </w:rPr>
              <w:t>доповнення внутрішнього опису судової справи та складання засвідчувального напису;</w:t>
            </w:r>
          </w:p>
          <w:p w:rsidR="00B5283B" w:rsidRPr="00066F3D" w:rsidRDefault="00B5283B" w:rsidP="004C36A6">
            <w:pPr>
              <w:pStyle w:val="NormalWeb"/>
              <w:tabs>
                <w:tab w:val="left" w:pos="201"/>
                <w:tab w:val="left" w:pos="411"/>
              </w:tabs>
              <w:spacing w:before="0" w:beforeAutospacing="0" w:after="40" w:afterAutospacing="0"/>
              <w:ind w:left="127" w:right="250"/>
              <w:jc w:val="both"/>
              <w:rPr>
                <w:color w:val="000000"/>
                <w:lang w:val="uk-UA"/>
              </w:rPr>
            </w:pPr>
            <w:r w:rsidRPr="00066F3D">
              <w:rPr>
                <w:color w:val="000000"/>
                <w:lang w:val="uk-UA"/>
              </w:rPr>
              <w:t>– складання описів справ (окремо за категоріями), у тому числі постійного та тривалого (понад 10 років) зберігання, з метою передавання до архіву суду судових справ та іншої документації.</w:t>
            </w:r>
          </w:p>
          <w:p w:rsidR="00B5283B" w:rsidRPr="00066F3D" w:rsidRDefault="00B5283B" w:rsidP="004C36A6">
            <w:pPr>
              <w:pStyle w:val="NormalWeb"/>
              <w:numPr>
                <w:ilvl w:val="0"/>
                <w:numId w:val="14"/>
              </w:numPr>
              <w:tabs>
                <w:tab w:val="left" w:pos="201"/>
                <w:tab w:val="left" w:pos="411"/>
                <w:tab w:val="left" w:pos="552"/>
              </w:tabs>
              <w:spacing w:before="0" w:beforeAutospacing="0" w:after="40" w:afterAutospacing="0"/>
              <w:ind w:left="127" w:right="250" w:firstLine="0"/>
              <w:jc w:val="both"/>
              <w:rPr>
                <w:color w:val="000000"/>
                <w:lang w:val="uk-UA"/>
              </w:rPr>
            </w:pPr>
            <w:r w:rsidRPr="00066F3D">
              <w:rPr>
                <w:color w:val="000000"/>
                <w:lang w:val="uk-UA"/>
              </w:rPr>
              <w:t>Виконання обов’язків старшого секретаря суду на час його тимчасової відсутності на підставі наказу керівника апарату суду. Виконання інших доручень керівника апарату суду та старшого секретаря суду, що стосуються організації ведення судової статистики та звітності.</w:t>
            </w:r>
          </w:p>
        </w:tc>
      </w:tr>
      <w:tr w:rsidR="00B5283B" w:rsidRPr="00066F3D" w:rsidTr="00BD1318">
        <w:trPr>
          <w:gridAfter w:val="1"/>
          <w:wAfter w:w="12" w:type="dxa"/>
          <w:trHeight w:val="2115"/>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Умови оплати праці</w:t>
            </w:r>
          </w:p>
        </w:tc>
        <w:tc>
          <w:tcPr>
            <w:tcW w:w="6644" w:type="dxa"/>
            <w:tcMar>
              <w:top w:w="15" w:type="dxa"/>
              <w:left w:w="15" w:type="dxa"/>
              <w:bottom w:w="15" w:type="dxa"/>
              <w:right w:w="15" w:type="dxa"/>
            </w:tcMar>
          </w:tcPr>
          <w:p w:rsidR="00B5283B" w:rsidRPr="00066F3D" w:rsidRDefault="00B5283B" w:rsidP="0052152C">
            <w:pPr>
              <w:tabs>
                <w:tab w:val="left" w:pos="612"/>
              </w:tabs>
              <w:spacing w:after="20"/>
              <w:ind w:left="187" w:right="102" w:firstLine="0"/>
              <w:rPr>
                <w:color w:val="000000"/>
                <w:sz w:val="24"/>
                <w:szCs w:val="24"/>
              </w:rPr>
            </w:pPr>
            <w:r w:rsidRPr="00066F3D">
              <w:rPr>
                <w:color w:val="000000"/>
                <w:sz w:val="24"/>
                <w:szCs w:val="24"/>
              </w:rPr>
              <w:t xml:space="preserve">- посадовий оклад – </w:t>
            </w:r>
            <w:r w:rsidRPr="001E28A5">
              <w:rPr>
                <w:sz w:val="24"/>
                <w:szCs w:val="24"/>
              </w:rPr>
              <w:t>4440</w:t>
            </w:r>
            <w:r w:rsidRPr="00B70F19">
              <w:rPr>
                <w:color w:val="FF0000"/>
                <w:sz w:val="24"/>
                <w:szCs w:val="24"/>
              </w:rPr>
              <w:t xml:space="preserve"> </w:t>
            </w:r>
            <w:r w:rsidRPr="00066F3D">
              <w:rPr>
                <w:color w:val="000000"/>
                <w:sz w:val="24"/>
                <w:szCs w:val="24"/>
              </w:rPr>
              <w:t>грн;</w:t>
            </w:r>
          </w:p>
          <w:p w:rsidR="00B5283B" w:rsidRPr="00066F3D" w:rsidRDefault="00B5283B" w:rsidP="0052152C">
            <w:pPr>
              <w:tabs>
                <w:tab w:val="left" w:pos="612"/>
              </w:tabs>
              <w:spacing w:after="20"/>
              <w:ind w:left="187" w:right="102" w:firstLine="0"/>
              <w:rPr>
                <w:color w:val="000000"/>
                <w:sz w:val="24"/>
                <w:szCs w:val="24"/>
              </w:rPr>
            </w:pPr>
            <w:r w:rsidRPr="00066F3D">
              <w:rPr>
                <w:color w:val="000000"/>
                <w:sz w:val="24"/>
                <w:szCs w:val="24"/>
              </w:rPr>
              <w:t>- надбавки, доплати, премії та компенсації відповідно до статті 52 Закону України «Про державну службу»;</w:t>
            </w:r>
          </w:p>
          <w:p w:rsidR="00B5283B" w:rsidRPr="00066F3D" w:rsidRDefault="00B5283B" w:rsidP="0052152C">
            <w:pPr>
              <w:tabs>
                <w:tab w:val="left" w:pos="612"/>
              </w:tabs>
              <w:spacing w:after="20"/>
              <w:ind w:left="187" w:right="102" w:firstLine="0"/>
              <w:rPr>
                <w:color w:val="000000"/>
                <w:sz w:val="24"/>
                <w:szCs w:val="24"/>
              </w:rPr>
            </w:pPr>
            <w:r w:rsidRPr="00066F3D">
              <w:rPr>
                <w:color w:val="000000"/>
                <w:sz w:val="24"/>
                <w:szCs w:val="24"/>
              </w:rPr>
              <w:t>-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B5283B" w:rsidRPr="00066F3D" w:rsidTr="00BD1318">
        <w:trPr>
          <w:trHeight w:val="87"/>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Інформація про строковість чи безстроковість призначення на посаду</w:t>
            </w:r>
          </w:p>
        </w:tc>
        <w:tc>
          <w:tcPr>
            <w:tcW w:w="6656" w:type="dxa"/>
            <w:gridSpan w:val="2"/>
            <w:tcMar>
              <w:top w:w="15" w:type="dxa"/>
              <w:left w:w="15" w:type="dxa"/>
              <w:bottom w:w="15" w:type="dxa"/>
              <w:right w:w="15" w:type="dxa"/>
            </w:tcMar>
          </w:tcPr>
          <w:p w:rsidR="00B5283B" w:rsidRPr="001E28A5" w:rsidRDefault="00B5283B" w:rsidP="0052152C">
            <w:pPr>
              <w:tabs>
                <w:tab w:val="left" w:pos="0"/>
                <w:tab w:val="left" w:pos="612"/>
              </w:tabs>
              <w:spacing w:after="20"/>
              <w:ind w:left="187" w:right="102" w:firstLine="0"/>
              <w:rPr>
                <w:sz w:val="24"/>
                <w:szCs w:val="24"/>
              </w:rPr>
            </w:pPr>
            <w:r w:rsidRPr="001E28A5">
              <w:rPr>
                <w:sz w:val="24"/>
                <w:szCs w:val="24"/>
              </w:rPr>
              <w:t>безстроково</w:t>
            </w:r>
          </w:p>
          <w:p w:rsidR="00B5283B" w:rsidRPr="00066F3D" w:rsidRDefault="00B5283B" w:rsidP="0052152C">
            <w:pPr>
              <w:tabs>
                <w:tab w:val="left" w:pos="0"/>
                <w:tab w:val="left" w:pos="612"/>
              </w:tabs>
              <w:spacing w:after="20"/>
              <w:ind w:left="187" w:right="102" w:firstLine="0"/>
              <w:rPr>
                <w:color w:val="000000"/>
                <w:sz w:val="24"/>
                <w:szCs w:val="24"/>
              </w:rPr>
            </w:pPr>
            <w:r w:rsidRPr="00066F3D">
              <w:rPr>
                <w:color w:val="000000"/>
                <w:sz w:val="24"/>
                <w:szCs w:val="24"/>
              </w:rPr>
              <w:t>(</w:t>
            </w:r>
            <w:r w:rsidRPr="00066F3D">
              <w:rPr>
                <w:color w:val="000000"/>
                <w:sz w:val="24"/>
                <w:szCs w:val="24"/>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Pr="00066F3D">
              <w:rPr>
                <w:color w:val="000000"/>
                <w:sz w:val="24"/>
                <w:szCs w:val="24"/>
              </w:rPr>
              <w:t>)</w:t>
            </w:r>
          </w:p>
          <w:p w:rsidR="00B5283B" w:rsidRPr="00066F3D" w:rsidRDefault="00B5283B" w:rsidP="0052152C">
            <w:pPr>
              <w:tabs>
                <w:tab w:val="left" w:pos="612"/>
              </w:tabs>
              <w:spacing w:after="20"/>
              <w:ind w:left="187" w:right="102" w:firstLine="0"/>
              <w:rPr>
                <w:color w:val="000000"/>
                <w:sz w:val="24"/>
                <w:szCs w:val="24"/>
              </w:rPr>
            </w:pPr>
          </w:p>
        </w:tc>
      </w:tr>
      <w:tr w:rsidR="00B5283B" w:rsidRPr="00066F3D" w:rsidTr="00BD1318">
        <w:trPr>
          <w:trHeight w:val="87"/>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Перелік інформації, необхідної для участі в конкурсі, та строк її подання</w:t>
            </w:r>
          </w:p>
        </w:tc>
        <w:tc>
          <w:tcPr>
            <w:tcW w:w="6656" w:type="dxa"/>
            <w:gridSpan w:val="2"/>
            <w:tcMar>
              <w:top w:w="15" w:type="dxa"/>
              <w:left w:w="15" w:type="dxa"/>
              <w:bottom w:w="15" w:type="dxa"/>
              <w:right w:w="15" w:type="dxa"/>
            </w:tcMar>
          </w:tcPr>
          <w:p w:rsidR="00B5283B" w:rsidRPr="001E28A5" w:rsidRDefault="00B5283B" w:rsidP="0052152C">
            <w:pPr>
              <w:pStyle w:val="rvps2"/>
              <w:spacing w:before="0" w:beforeAutospacing="0" w:after="0" w:afterAutospacing="0"/>
              <w:ind w:left="127" w:right="188"/>
              <w:jc w:val="both"/>
              <w:rPr>
                <w:lang w:val="uk-UA"/>
              </w:rPr>
            </w:pPr>
            <w:r w:rsidRPr="001E28A5">
              <w:rPr>
                <w:lang w:val="uk-UA"/>
              </w:rPr>
              <w:t>Особа, яка бажає взяти участь у конкурсі, подає конкурсній комісії через Єдиний портал вакансій державної служби таку інформацію:</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25.03.2016 № 246 (із змінами);</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2) резюме за формою згідно з додатком 2</w:t>
            </w:r>
            <w:r w:rsidRPr="001E28A5">
              <w:rPr>
                <w:sz w:val="24"/>
                <w:szCs w:val="24"/>
                <w:vertAlign w:val="superscript"/>
              </w:rPr>
              <w:t>1</w:t>
            </w:r>
            <w:r w:rsidRPr="001E28A5">
              <w:rPr>
                <w:sz w:val="24"/>
                <w:szCs w:val="24"/>
              </w:rPr>
              <w:t xml:space="preserve"> Порядку проведення конкурсу на зайняття посад державної служби, затвердженого постановою Кабінету Міністрів України від 25.03.2016 № 246 (із змінами), в якому обов’язково зазначається така інформація:</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прізвище, ім’я, по батькові кандидата;</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реквізити документа, що посвідчує особу та підтверджує громадянство України;</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підтвердження наявності відповідного ступеня вищої освіти;</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підтвердження рівня вільного володіння державною мовою;</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5283B" w:rsidRPr="001E28A5" w:rsidRDefault="00B5283B" w:rsidP="002D13AA">
            <w:pPr>
              <w:shd w:val="clear" w:color="auto" w:fill="FFFFFF"/>
              <w:tabs>
                <w:tab w:val="left" w:pos="612"/>
              </w:tabs>
              <w:spacing w:after="20"/>
              <w:ind w:left="127" w:right="188" w:firstLine="0"/>
              <w:rPr>
                <w:sz w:val="24"/>
                <w:szCs w:val="24"/>
              </w:rPr>
            </w:pPr>
            <w:r w:rsidRPr="001E28A5">
              <w:rPr>
                <w:sz w:val="24"/>
                <w:szCs w:val="24"/>
              </w:rPr>
              <w:t>Подача додатків до заяви не є обов’язковою.</w:t>
            </w:r>
          </w:p>
          <w:p w:rsidR="00B5283B" w:rsidRPr="001E28A5" w:rsidRDefault="00B5283B" w:rsidP="0052152C">
            <w:pPr>
              <w:pStyle w:val="NormalWeb"/>
              <w:spacing w:before="0" w:beforeAutospacing="0" w:after="0" w:afterAutospacing="0"/>
              <w:ind w:left="127" w:right="188"/>
              <w:jc w:val="both"/>
              <w:rPr>
                <w:lang w:val="uk-UA"/>
              </w:rPr>
            </w:pPr>
            <w:r w:rsidRPr="001E28A5">
              <w:rPr>
                <w:lang w:val="uk-UA"/>
              </w:rPr>
              <w:t xml:space="preserve">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w:t>
            </w:r>
          </w:p>
          <w:p w:rsidR="00B5283B" w:rsidRPr="001E28A5" w:rsidRDefault="00B5283B" w:rsidP="0052152C">
            <w:pPr>
              <w:pStyle w:val="NormalWeb"/>
              <w:spacing w:before="0" w:beforeAutospacing="0" w:after="0" w:afterAutospacing="0"/>
              <w:ind w:left="127" w:right="188"/>
              <w:jc w:val="both"/>
              <w:rPr>
                <w:lang w:val="uk-UA"/>
              </w:rPr>
            </w:pPr>
            <w:r w:rsidRPr="001E28A5">
              <w:rPr>
                <w:lang w:val="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B5283B" w:rsidRPr="001E28A5" w:rsidRDefault="00B5283B" w:rsidP="0052152C">
            <w:pPr>
              <w:autoSpaceDE w:val="0"/>
              <w:adjustRightInd w:val="0"/>
              <w:ind w:left="127" w:right="188" w:firstLine="0"/>
              <w:rPr>
                <w:sz w:val="24"/>
                <w:szCs w:val="24"/>
              </w:rPr>
            </w:pPr>
            <w:r w:rsidRPr="001E28A5">
              <w:rPr>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5283B" w:rsidRPr="001E28A5" w:rsidRDefault="00B5283B" w:rsidP="0052152C">
            <w:pPr>
              <w:pStyle w:val="NormalWeb"/>
              <w:spacing w:before="0" w:beforeAutospacing="0" w:after="0" w:afterAutospacing="0"/>
              <w:ind w:left="127" w:right="188"/>
              <w:jc w:val="both"/>
              <w:rPr>
                <w:lang w:val="uk-UA"/>
              </w:rPr>
            </w:pPr>
            <w:r w:rsidRPr="001E28A5">
              <w:rPr>
                <w:lang w:val="uk-UA"/>
              </w:rPr>
              <w:t>На електронні документи, що подаються для участі у конкурсі, накладається кваліфікований електронний підпис кандидата.</w:t>
            </w:r>
          </w:p>
          <w:p w:rsidR="00B5283B" w:rsidRPr="001E28A5" w:rsidRDefault="00B5283B" w:rsidP="0052152C">
            <w:pPr>
              <w:shd w:val="clear" w:color="auto" w:fill="FFFFFF"/>
              <w:tabs>
                <w:tab w:val="left" w:pos="612"/>
              </w:tabs>
              <w:spacing w:after="20"/>
              <w:ind w:left="127" w:right="188" w:firstLine="0"/>
              <w:rPr>
                <w:sz w:val="24"/>
                <w:szCs w:val="24"/>
              </w:rPr>
            </w:pPr>
            <w:r w:rsidRPr="001E28A5">
              <w:rPr>
                <w:sz w:val="24"/>
                <w:szCs w:val="24"/>
              </w:rPr>
              <w:t>Державні службовці Деснянського районного суду</w:t>
            </w:r>
            <w:r w:rsidRPr="001E28A5">
              <w:rPr>
                <w:sz w:val="24"/>
                <w:szCs w:val="24"/>
              </w:rPr>
              <w:br/>
              <w:t>м. Чернігова, які бажають взяти участь у конкурсі, подають лише заяву про участь у конкурсі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w:t>
            </w:r>
          </w:p>
          <w:p w:rsidR="00B5283B" w:rsidRPr="001E28A5" w:rsidRDefault="00B5283B" w:rsidP="0052152C">
            <w:pPr>
              <w:shd w:val="clear" w:color="auto" w:fill="FFFFFF"/>
              <w:tabs>
                <w:tab w:val="left" w:pos="612"/>
              </w:tabs>
              <w:spacing w:after="20"/>
              <w:ind w:left="127" w:right="188" w:firstLine="0"/>
              <w:rPr>
                <w:sz w:val="24"/>
                <w:szCs w:val="24"/>
              </w:rPr>
            </w:pPr>
          </w:p>
          <w:p w:rsidR="00B5283B" w:rsidRPr="001E28A5" w:rsidRDefault="00B5283B" w:rsidP="004C36A6">
            <w:pPr>
              <w:shd w:val="clear" w:color="auto" w:fill="FFFFFF"/>
              <w:tabs>
                <w:tab w:val="left" w:pos="612"/>
              </w:tabs>
              <w:spacing w:after="20"/>
              <w:ind w:left="127" w:firstLine="0"/>
              <w:jc w:val="left"/>
              <w:rPr>
                <w:sz w:val="24"/>
                <w:szCs w:val="24"/>
                <w:u w:val="single"/>
              </w:rPr>
            </w:pPr>
            <w:r w:rsidRPr="001E28A5">
              <w:rPr>
                <w:sz w:val="24"/>
                <w:szCs w:val="24"/>
              </w:rPr>
              <w:t>Документи приймаються до 17 год. 00 хв. 12 липня 2021 року</w:t>
            </w:r>
          </w:p>
        </w:tc>
      </w:tr>
      <w:tr w:rsidR="00B5283B" w:rsidRPr="00066F3D" w:rsidTr="00BD1318">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Додаткові (необов’язкові) документи</w:t>
            </w:r>
          </w:p>
        </w:tc>
        <w:tc>
          <w:tcPr>
            <w:tcW w:w="6656" w:type="dxa"/>
            <w:gridSpan w:val="2"/>
            <w:tcMar>
              <w:top w:w="15" w:type="dxa"/>
              <w:left w:w="15" w:type="dxa"/>
              <w:bottom w:w="15" w:type="dxa"/>
              <w:right w:w="15" w:type="dxa"/>
            </w:tcMar>
          </w:tcPr>
          <w:p w:rsidR="00B5283B" w:rsidRPr="001E28A5" w:rsidRDefault="00B5283B" w:rsidP="0052152C">
            <w:pPr>
              <w:shd w:val="clear" w:color="auto" w:fill="FFFFFF"/>
              <w:ind w:left="187" w:right="125" w:firstLine="0"/>
              <w:rPr>
                <w:sz w:val="24"/>
                <w:szCs w:val="24"/>
              </w:rPr>
            </w:pPr>
            <w:r w:rsidRPr="001E28A5">
              <w:rPr>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5283B" w:rsidRPr="00066F3D" w:rsidTr="00BD1318">
        <w:trPr>
          <w:trHeight w:val="463"/>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rPr>
                <w:color w:val="000000"/>
                <w:sz w:val="24"/>
                <w:szCs w:val="24"/>
              </w:rPr>
            </w:pPr>
            <w:r w:rsidRPr="00066F3D">
              <w:rPr>
                <w:color w:val="000000"/>
                <w:sz w:val="24"/>
                <w:szCs w:val="24"/>
              </w:rPr>
              <w:t xml:space="preserve">Дата і час початку проведення тестування кандидатів. </w:t>
            </w:r>
          </w:p>
          <w:p w:rsidR="00B5283B" w:rsidRPr="00066F3D" w:rsidRDefault="00B5283B" w:rsidP="002D78F7">
            <w:pPr>
              <w:spacing w:after="20"/>
              <w:ind w:left="127" w:right="126" w:firstLine="0"/>
              <w:jc w:val="left"/>
              <w:rPr>
                <w:color w:val="000000"/>
                <w:sz w:val="24"/>
                <w:szCs w:val="24"/>
              </w:rPr>
            </w:pPr>
            <w:r w:rsidRPr="00066F3D">
              <w:rPr>
                <w:color w:val="000000"/>
                <w:sz w:val="24"/>
                <w:szCs w:val="24"/>
              </w:rPr>
              <w:t>Місце або спосіб проведення тестування.</w:t>
            </w:r>
          </w:p>
          <w:p w:rsidR="00B5283B" w:rsidRPr="00066F3D" w:rsidRDefault="00B5283B" w:rsidP="00C82080">
            <w:pPr>
              <w:spacing w:after="20"/>
              <w:ind w:left="127" w:right="126" w:firstLine="0"/>
              <w:jc w:val="left"/>
              <w:rPr>
                <w:color w:val="000000"/>
                <w:sz w:val="24"/>
                <w:szCs w:val="24"/>
              </w:rPr>
            </w:pPr>
            <w:r w:rsidRPr="00066F3D">
              <w:rPr>
                <w:color w:val="000000"/>
                <w:sz w:val="24"/>
                <w:szCs w:val="24"/>
              </w:rPr>
              <w:t>Місце або спосіб проведення співбесіди (із зазначенням електронної платформи для комунікації дистанційно)</w:t>
            </w:r>
          </w:p>
        </w:tc>
        <w:tc>
          <w:tcPr>
            <w:tcW w:w="6656" w:type="dxa"/>
            <w:gridSpan w:val="2"/>
            <w:tcMar>
              <w:top w:w="15" w:type="dxa"/>
              <w:left w:w="15" w:type="dxa"/>
              <w:bottom w:w="15" w:type="dxa"/>
              <w:right w:w="15" w:type="dxa"/>
            </w:tcMar>
          </w:tcPr>
          <w:p w:rsidR="00B5283B" w:rsidRPr="001E28A5" w:rsidRDefault="00B5283B" w:rsidP="0052152C">
            <w:pPr>
              <w:spacing w:after="20"/>
              <w:ind w:left="187" w:right="125" w:firstLine="0"/>
              <w:rPr>
                <w:sz w:val="24"/>
                <w:szCs w:val="24"/>
              </w:rPr>
            </w:pPr>
            <w:r w:rsidRPr="001E28A5">
              <w:rPr>
                <w:sz w:val="24"/>
                <w:szCs w:val="24"/>
              </w:rPr>
              <w:t xml:space="preserve">13 липня 2021 року 09 год. 00 хв. </w:t>
            </w:r>
          </w:p>
          <w:p w:rsidR="00B5283B" w:rsidRPr="001E28A5" w:rsidRDefault="00B5283B" w:rsidP="0052152C">
            <w:pPr>
              <w:spacing w:after="20"/>
              <w:ind w:left="187" w:right="125" w:firstLine="0"/>
              <w:rPr>
                <w:sz w:val="24"/>
                <w:szCs w:val="24"/>
              </w:rPr>
            </w:pPr>
          </w:p>
          <w:p w:rsidR="00B5283B" w:rsidRPr="001E28A5" w:rsidRDefault="00B5283B" w:rsidP="0052152C">
            <w:pPr>
              <w:spacing w:after="20"/>
              <w:ind w:left="187" w:right="125" w:firstLine="0"/>
              <w:rPr>
                <w:sz w:val="24"/>
                <w:szCs w:val="24"/>
              </w:rPr>
            </w:pPr>
          </w:p>
          <w:p w:rsidR="00B5283B" w:rsidRPr="001E28A5" w:rsidRDefault="00B5283B" w:rsidP="0052152C">
            <w:pPr>
              <w:spacing w:after="20"/>
              <w:ind w:left="187" w:right="125" w:firstLine="0"/>
              <w:rPr>
                <w:sz w:val="24"/>
                <w:szCs w:val="24"/>
              </w:rPr>
            </w:pPr>
            <w:r w:rsidRPr="001E28A5">
              <w:rPr>
                <w:sz w:val="24"/>
                <w:szCs w:val="24"/>
                <w:shd w:val="clear" w:color="auto" w:fill="FFFFFF"/>
              </w:rPr>
              <w:t>м. Чернігів, проспект Перемоги, 141</w:t>
            </w:r>
            <w:r w:rsidRPr="001E28A5">
              <w:rPr>
                <w:sz w:val="24"/>
                <w:szCs w:val="24"/>
              </w:rPr>
              <w:t xml:space="preserve"> (проведення тестування за фізичної присутності кандидатів)</w:t>
            </w:r>
          </w:p>
          <w:p w:rsidR="00B5283B" w:rsidRPr="001E28A5" w:rsidRDefault="00B5283B" w:rsidP="0052152C">
            <w:pPr>
              <w:spacing w:after="20"/>
              <w:ind w:left="187" w:right="125" w:firstLine="0"/>
              <w:rPr>
                <w:sz w:val="24"/>
                <w:szCs w:val="24"/>
              </w:rPr>
            </w:pPr>
          </w:p>
          <w:p w:rsidR="00B5283B" w:rsidRPr="001E28A5" w:rsidRDefault="00B5283B" w:rsidP="0052152C">
            <w:pPr>
              <w:spacing w:after="20"/>
              <w:ind w:left="187" w:right="125" w:firstLine="0"/>
              <w:rPr>
                <w:sz w:val="24"/>
                <w:szCs w:val="24"/>
              </w:rPr>
            </w:pPr>
            <w:r w:rsidRPr="001E28A5">
              <w:rPr>
                <w:sz w:val="24"/>
                <w:szCs w:val="24"/>
                <w:shd w:val="clear" w:color="auto" w:fill="FFFFFF"/>
              </w:rPr>
              <w:t>м. Чернігів, проспект Перемоги, 141</w:t>
            </w:r>
            <w:r w:rsidRPr="001E28A5">
              <w:rPr>
                <w:sz w:val="24"/>
                <w:szCs w:val="24"/>
              </w:rPr>
              <w:t xml:space="preserve"> (проведення співбесіди за фізичної присутності кандидатів)</w:t>
            </w:r>
          </w:p>
        </w:tc>
      </w:tr>
      <w:tr w:rsidR="00B5283B" w:rsidRPr="00066F3D" w:rsidTr="00BD1318">
        <w:trPr>
          <w:trHeight w:val="87"/>
        </w:trPr>
        <w:tc>
          <w:tcPr>
            <w:tcW w:w="2830" w:type="dxa"/>
            <w:gridSpan w:val="2"/>
            <w:tcMar>
              <w:top w:w="15" w:type="dxa"/>
              <w:left w:w="15" w:type="dxa"/>
              <w:bottom w:w="15" w:type="dxa"/>
              <w:right w:w="15" w:type="dxa"/>
            </w:tcMar>
          </w:tcPr>
          <w:p w:rsidR="00B5283B" w:rsidRPr="00066F3D" w:rsidRDefault="00B5283B" w:rsidP="0052152C">
            <w:pPr>
              <w:spacing w:after="20"/>
              <w:ind w:left="127" w:right="126" w:firstLine="0"/>
              <w:jc w:val="left"/>
              <w:rPr>
                <w:color w:val="000000"/>
                <w:sz w:val="24"/>
                <w:szCs w:val="24"/>
              </w:rPr>
            </w:pPr>
            <w:r w:rsidRPr="00066F3D">
              <w:rPr>
                <w:color w:val="000000"/>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gridSpan w:val="2"/>
            <w:tcMar>
              <w:top w:w="15" w:type="dxa"/>
              <w:left w:w="15" w:type="dxa"/>
              <w:bottom w:w="15" w:type="dxa"/>
              <w:right w:w="15" w:type="dxa"/>
            </w:tcMar>
          </w:tcPr>
          <w:p w:rsidR="00B5283B" w:rsidRPr="00066F3D" w:rsidRDefault="00B5283B" w:rsidP="009E0E89">
            <w:pPr>
              <w:ind w:left="269" w:firstLine="0"/>
              <w:jc w:val="left"/>
              <w:rPr>
                <w:color w:val="000000"/>
                <w:sz w:val="24"/>
                <w:szCs w:val="24"/>
              </w:rPr>
            </w:pPr>
            <w:r w:rsidRPr="00066F3D">
              <w:rPr>
                <w:color w:val="000000"/>
                <w:sz w:val="24"/>
                <w:szCs w:val="24"/>
              </w:rPr>
              <w:t>Давиденко Ліда Григорівна, 0462 674346, іnbox@ds.cn.court.gov.ua</w:t>
            </w:r>
            <w:r w:rsidRPr="00066F3D">
              <w:rPr>
                <w:color w:val="000000"/>
                <w:sz w:val="24"/>
                <w:szCs w:val="24"/>
              </w:rPr>
              <w:tab/>
            </w:r>
          </w:p>
          <w:p w:rsidR="00B5283B" w:rsidRPr="00066F3D" w:rsidRDefault="00B5283B" w:rsidP="0052152C">
            <w:pPr>
              <w:spacing w:after="20"/>
              <w:ind w:left="187" w:right="125" w:firstLine="0"/>
              <w:rPr>
                <w:color w:val="000000"/>
                <w:sz w:val="24"/>
                <w:szCs w:val="24"/>
              </w:rPr>
            </w:pPr>
          </w:p>
        </w:tc>
      </w:tr>
      <w:tr w:rsidR="00B5283B" w:rsidRPr="00066F3D" w:rsidTr="00BD1318">
        <w:trPr>
          <w:trHeight w:val="87"/>
        </w:trPr>
        <w:tc>
          <w:tcPr>
            <w:tcW w:w="9486" w:type="dxa"/>
            <w:gridSpan w:val="4"/>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Кваліфікаційні вимоги</w:t>
            </w:r>
          </w:p>
        </w:tc>
      </w:tr>
      <w:tr w:rsidR="00B5283B" w:rsidRPr="00066F3D" w:rsidTr="00BD1318">
        <w:trPr>
          <w:trHeight w:val="385"/>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1.</w:t>
            </w:r>
          </w:p>
        </w:tc>
        <w:tc>
          <w:tcPr>
            <w:tcW w:w="2536" w:type="dxa"/>
            <w:tcMar>
              <w:top w:w="15" w:type="dxa"/>
              <w:left w:w="15" w:type="dxa"/>
              <w:bottom w:w="15" w:type="dxa"/>
              <w:right w:w="15" w:type="dxa"/>
            </w:tcMar>
          </w:tcPr>
          <w:p w:rsidR="00B5283B" w:rsidRPr="00066F3D" w:rsidRDefault="00B5283B" w:rsidP="0052152C">
            <w:pPr>
              <w:spacing w:after="20"/>
              <w:ind w:left="118" w:firstLine="0"/>
              <w:jc w:val="left"/>
              <w:rPr>
                <w:color w:val="000000"/>
                <w:sz w:val="24"/>
                <w:szCs w:val="24"/>
              </w:rPr>
            </w:pPr>
            <w:r w:rsidRPr="00066F3D">
              <w:rPr>
                <w:color w:val="000000"/>
                <w:sz w:val="24"/>
                <w:szCs w:val="24"/>
              </w:rPr>
              <w:t>Освіта</w:t>
            </w:r>
          </w:p>
        </w:tc>
        <w:tc>
          <w:tcPr>
            <w:tcW w:w="6656" w:type="dxa"/>
            <w:gridSpan w:val="2"/>
            <w:tcMar>
              <w:top w:w="15" w:type="dxa"/>
              <w:left w:w="15" w:type="dxa"/>
              <w:bottom w:w="15" w:type="dxa"/>
              <w:right w:w="15" w:type="dxa"/>
            </w:tcMar>
          </w:tcPr>
          <w:p w:rsidR="00B5283B" w:rsidRPr="00066F3D" w:rsidRDefault="00B5283B" w:rsidP="004C36A6">
            <w:pPr>
              <w:spacing w:after="20"/>
              <w:ind w:left="187" w:right="125" w:firstLine="0"/>
              <w:jc w:val="left"/>
              <w:rPr>
                <w:color w:val="000000"/>
                <w:sz w:val="24"/>
                <w:szCs w:val="24"/>
              </w:rPr>
            </w:pPr>
            <w:r w:rsidRPr="00066F3D">
              <w:rPr>
                <w:color w:val="000000"/>
                <w:sz w:val="24"/>
                <w:szCs w:val="24"/>
              </w:rPr>
              <w:t>вища освіта за спеціальністю/галуззю знань «Право», «Правознавство» або «Правоохоронна діяльність» зі ступенем не нижче бакалавра, молодшого бакалавра</w:t>
            </w:r>
          </w:p>
        </w:tc>
      </w:tr>
      <w:tr w:rsidR="00B5283B" w:rsidRPr="00066F3D" w:rsidTr="00BD1318">
        <w:trPr>
          <w:trHeight w:val="181"/>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2.</w:t>
            </w:r>
          </w:p>
        </w:tc>
        <w:tc>
          <w:tcPr>
            <w:tcW w:w="2536" w:type="dxa"/>
            <w:tcMar>
              <w:top w:w="15" w:type="dxa"/>
              <w:left w:w="15" w:type="dxa"/>
              <w:bottom w:w="15" w:type="dxa"/>
              <w:right w:w="15" w:type="dxa"/>
            </w:tcMar>
          </w:tcPr>
          <w:p w:rsidR="00B5283B" w:rsidRPr="00066F3D" w:rsidRDefault="00B5283B" w:rsidP="0052152C">
            <w:pPr>
              <w:spacing w:after="20"/>
              <w:ind w:left="118" w:right="268" w:firstLine="0"/>
              <w:jc w:val="left"/>
              <w:rPr>
                <w:color w:val="000000"/>
                <w:sz w:val="24"/>
                <w:szCs w:val="24"/>
              </w:rPr>
            </w:pPr>
            <w:r w:rsidRPr="00066F3D">
              <w:rPr>
                <w:color w:val="000000"/>
                <w:sz w:val="24"/>
                <w:szCs w:val="24"/>
              </w:rPr>
              <w:t>Досвід роботи</w:t>
            </w:r>
          </w:p>
        </w:tc>
        <w:tc>
          <w:tcPr>
            <w:tcW w:w="6656" w:type="dxa"/>
            <w:gridSpan w:val="2"/>
            <w:tcMar>
              <w:top w:w="15" w:type="dxa"/>
              <w:left w:w="15" w:type="dxa"/>
              <w:bottom w:w="15" w:type="dxa"/>
              <w:right w:w="15" w:type="dxa"/>
            </w:tcMar>
          </w:tcPr>
          <w:p w:rsidR="00B5283B" w:rsidRPr="00066F3D" w:rsidRDefault="00B5283B" w:rsidP="0052152C">
            <w:pPr>
              <w:spacing w:after="20"/>
              <w:ind w:left="187" w:right="125" w:firstLine="0"/>
              <w:rPr>
                <w:color w:val="000000"/>
                <w:sz w:val="24"/>
                <w:szCs w:val="24"/>
              </w:rPr>
            </w:pPr>
            <w:r w:rsidRPr="00066F3D">
              <w:rPr>
                <w:color w:val="000000"/>
                <w:sz w:val="24"/>
                <w:szCs w:val="24"/>
              </w:rPr>
              <w:t>не потребує</w:t>
            </w:r>
          </w:p>
        </w:tc>
      </w:tr>
      <w:tr w:rsidR="00B5283B" w:rsidRPr="00066F3D" w:rsidTr="00BD1318">
        <w:trPr>
          <w:trHeight w:val="569"/>
        </w:trPr>
        <w:tc>
          <w:tcPr>
            <w:tcW w:w="294" w:type="dxa"/>
            <w:tcBorders>
              <w:bottom w:val="single" w:sz="4" w:space="0" w:color="auto"/>
            </w:tcBorders>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3.</w:t>
            </w:r>
          </w:p>
        </w:tc>
        <w:tc>
          <w:tcPr>
            <w:tcW w:w="2536" w:type="dxa"/>
            <w:tcBorders>
              <w:bottom w:val="single" w:sz="4" w:space="0" w:color="auto"/>
            </w:tcBorders>
            <w:tcMar>
              <w:top w:w="15" w:type="dxa"/>
              <w:left w:w="15" w:type="dxa"/>
              <w:bottom w:w="15" w:type="dxa"/>
              <w:right w:w="15" w:type="dxa"/>
            </w:tcMar>
          </w:tcPr>
          <w:p w:rsidR="00B5283B" w:rsidRPr="00066F3D" w:rsidRDefault="00B5283B" w:rsidP="0052152C">
            <w:pPr>
              <w:spacing w:after="20"/>
              <w:ind w:left="118" w:firstLine="0"/>
              <w:jc w:val="left"/>
              <w:rPr>
                <w:color w:val="000000"/>
                <w:sz w:val="24"/>
                <w:szCs w:val="24"/>
              </w:rPr>
            </w:pPr>
            <w:r w:rsidRPr="00066F3D">
              <w:rPr>
                <w:color w:val="000000"/>
                <w:sz w:val="24"/>
                <w:szCs w:val="24"/>
              </w:rPr>
              <w:t>Володіння державною мовою</w:t>
            </w:r>
          </w:p>
        </w:tc>
        <w:tc>
          <w:tcPr>
            <w:tcW w:w="6656" w:type="dxa"/>
            <w:gridSpan w:val="2"/>
            <w:tcBorders>
              <w:bottom w:val="single" w:sz="4" w:space="0" w:color="auto"/>
            </w:tcBorders>
            <w:tcMar>
              <w:top w:w="15" w:type="dxa"/>
              <w:left w:w="15" w:type="dxa"/>
              <w:bottom w:w="15" w:type="dxa"/>
              <w:right w:w="15" w:type="dxa"/>
            </w:tcMar>
          </w:tcPr>
          <w:p w:rsidR="00B5283B" w:rsidRPr="00066F3D" w:rsidRDefault="00B5283B" w:rsidP="0052152C">
            <w:pPr>
              <w:spacing w:after="20"/>
              <w:ind w:left="187" w:right="125" w:firstLine="0"/>
              <w:rPr>
                <w:color w:val="000000"/>
                <w:sz w:val="24"/>
                <w:szCs w:val="24"/>
              </w:rPr>
            </w:pPr>
            <w:r w:rsidRPr="00066F3D">
              <w:rPr>
                <w:color w:val="000000"/>
                <w:sz w:val="24"/>
                <w:szCs w:val="24"/>
              </w:rPr>
              <w:t>вільне володіння державною мовою</w:t>
            </w:r>
          </w:p>
          <w:p w:rsidR="00B5283B" w:rsidRPr="00066F3D" w:rsidRDefault="00B5283B" w:rsidP="0052152C">
            <w:pPr>
              <w:spacing w:after="20"/>
              <w:ind w:left="187" w:right="125" w:firstLine="0"/>
              <w:rPr>
                <w:color w:val="000000"/>
                <w:sz w:val="24"/>
                <w:szCs w:val="24"/>
              </w:rPr>
            </w:pPr>
          </w:p>
        </w:tc>
      </w:tr>
      <w:tr w:rsidR="00B5283B" w:rsidRPr="00066F3D" w:rsidTr="00BD1318">
        <w:trPr>
          <w:trHeight w:val="339"/>
        </w:trPr>
        <w:tc>
          <w:tcPr>
            <w:tcW w:w="294" w:type="dxa"/>
            <w:tcBorders>
              <w:top w:val="single" w:sz="4" w:space="0" w:color="auto"/>
            </w:tcBorders>
            <w:tcMar>
              <w:top w:w="15" w:type="dxa"/>
              <w:left w:w="15" w:type="dxa"/>
              <w:bottom w:w="15" w:type="dxa"/>
              <w:right w:w="15" w:type="dxa"/>
            </w:tcMar>
          </w:tcPr>
          <w:p w:rsidR="00B5283B" w:rsidRPr="00066F3D" w:rsidRDefault="00B5283B" w:rsidP="009E0E89">
            <w:pPr>
              <w:spacing w:after="20"/>
              <w:ind w:firstLine="0"/>
              <w:rPr>
                <w:color w:val="000000"/>
                <w:sz w:val="24"/>
                <w:szCs w:val="24"/>
              </w:rPr>
            </w:pPr>
            <w:r w:rsidRPr="00066F3D">
              <w:rPr>
                <w:color w:val="000000"/>
                <w:sz w:val="24"/>
                <w:szCs w:val="24"/>
              </w:rPr>
              <w:t xml:space="preserve"> 4.</w:t>
            </w:r>
          </w:p>
        </w:tc>
        <w:tc>
          <w:tcPr>
            <w:tcW w:w="2536" w:type="dxa"/>
            <w:tcBorders>
              <w:top w:val="single" w:sz="4" w:space="0" w:color="auto"/>
            </w:tcBorders>
            <w:tcMar>
              <w:top w:w="15" w:type="dxa"/>
              <w:left w:w="15" w:type="dxa"/>
              <w:bottom w:w="15" w:type="dxa"/>
              <w:right w:w="15" w:type="dxa"/>
            </w:tcMar>
          </w:tcPr>
          <w:p w:rsidR="00B5283B" w:rsidRPr="00066F3D" w:rsidRDefault="00B5283B" w:rsidP="009E0E89">
            <w:pPr>
              <w:spacing w:after="20"/>
              <w:ind w:left="118" w:right="100" w:hanging="52"/>
              <w:rPr>
                <w:color w:val="000000"/>
                <w:sz w:val="24"/>
                <w:szCs w:val="24"/>
              </w:rPr>
            </w:pPr>
            <w:r w:rsidRPr="00066F3D">
              <w:rPr>
                <w:color w:val="000000"/>
                <w:sz w:val="24"/>
                <w:szCs w:val="24"/>
              </w:rPr>
              <w:t>Володіння іноземною мовою</w:t>
            </w:r>
          </w:p>
        </w:tc>
        <w:tc>
          <w:tcPr>
            <w:tcW w:w="6656" w:type="dxa"/>
            <w:gridSpan w:val="2"/>
            <w:tcBorders>
              <w:top w:val="single" w:sz="4" w:space="0" w:color="auto"/>
            </w:tcBorders>
            <w:tcMar>
              <w:top w:w="15" w:type="dxa"/>
              <w:left w:w="15" w:type="dxa"/>
              <w:bottom w:w="15" w:type="dxa"/>
              <w:right w:w="15" w:type="dxa"/>
            </w:tcMar>
          </w:tcPr>
          <w:p w:rsidR="00B5283B" w:rsidRPr="00066F3D" w:rsidRDefault="00B5283B" w:rsidP="009E0E89">
            <w:pPr>
              <w:spacing w:after="20"/>
              <w:ind w:left="187" w:right="125" w:firstLine="43"/>
              <w:rPr>
                <w:color w:val="000000"/>
                <w:sz w:val="24"/>
                <w:szCs w:val="24"/>
              </w:rPr>
            </w:pPr>
            <w:r w:rsidRPr="00066F3D">
              <w:rPr>
                <w:color w:val="000000"/>
                <w:sz w:val="24"/>
                <w:szCs w:val="24"/>
              </w:rPr>
              <w:t>не потребує</w:t>
            </w:r>
          </w:p>
        </w:tc>
      </w:tr>
      <w:tr w:rsidR="00B5283B" w:rsidRPr="00066F3D" w:rsidTr="00BD1318">
        <w:trPr>
          <w:trHeight w:val="257"/>
        </w:trPr>
        <w:tc>
          <w:tcPr>
            <w:tcW w:w="9486" w:type="dxa"/>
            <w:gridSpan w:val="4"/>
            <w:tcMar>
              <w:top w:w="15" w:type="dxa"/>
              <w:left w:w="15" w:type="dxa"/>
              <w:bottom w:w="15" w:type="dxa"/>
              <w:right w:w="15" w:type="dxa"/>
            </w:tcMar>
          </w:tcPr>
          <w:p w:rsidR="00B5283B" w:rsidRPr="00066F3D" w:rsidRDefault="00B5283B" w:rsidP="0052152C">
            <w:pPr>
              <w:spacing w:after="20"/>
              <w:ind w:right="270" w:firstLine="0"/>
              <w:jc w:val="center"/>
              <w:rPr>
                <w:b/>
                <w:color w:val="000000"/>
                <w:sz w:val="24"/>
                <w:szCs w:val="24"/>
              </w:rPr>
            </w:pPr>
            <w:hyperlink r:id="rId7">
              <w:r w:rsidRPr="00066F3D">
                <w:rPr>
                  <w:b/>
                  <w:color w:val="000000"/>
                  <w:sz w:val="24"/>
                  <w:szCs w:val="24"/>
                </w:rPr>
                <w:t>Вимоги до компетентності</w:t>
              </w:r>
            </w:hyperlink>
          </w:p>
        </w:tc>
      </w:tr>
      <w:tr w:rsidR="00B5283B" w:rsidRPr="00066F3D" w:rsidTr="00BD1318">
        <w:trPr>
          <w:trHeight w:val="87"/>
        </w:trPr>
        <w:tc>
          <w:tcPr>
            <w:tcW w:w="2830" w:type="dxa"/>
            <w:gridSpan w:val="2"/>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Вимога</w:t>
            </w:r>
          </w:p>
        </w:tc>
        <w:tc>
          <w:tcPr>
            <w:tcW w:w="6656" w:type="dxa"/>
            <w:gridSpan w:val="2"/>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Компоненти вимоги</w:t>
            </w:r>
          </w:p>
        </w:tc>
      </w:tr>
      <w:tr w:rsidR="00B5283B" w:rsidRPr="00066F3D" w:rsidTr="00BD1318">
        <w:trPr>
          <w:trHeight w:val="400"/>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1.</w:t>
            </w:r>
          </w:p>
        </w:tc>
        <w:tc>
          <w:tcPr>
            <w:tcW w:w="2536" w:type="dxa"/>
            <w:tcMar>
              <w:top w:w="15" w:type="dxa"/>
              <w:left w:w="15" w:type="dxa"/>
              <w:bottom w:w="15" w:type="dxa"/>
              <w:right w:w="15" w:type="dxa"/>
            </w:tcMar>
          </w:tcPr>
          <w:p w:rsidR="00B5283B" w:rsidRPr="00066F3D" w:rsidRDefault="00B5283B" w:rsidP="0052152C">
            <w:pPr>
              <w:spacing w:after="20"/>
              <w:ind w:left="118" w:firstLine="0"/>
              <w:jc w:val="left"/>
              <w:rPr>
                <w:color w:val="000000"/>
                <w:sz w:val="24"/>
                <w:szCs w:val="24"/>
              </w:rPr>
            </w:pPr>
            <w:r w:rsidRPr="00066F3D">
              <w:rPr>
                <w:color w:val="000000"/>
                <w:sz w:val="24"/>
                <w:szCs w:val="24"/>
              </w:rPr>
              <w:t>Цифрова грамотність</w:t>
            </w:r>
          </w:p>
          <w:p w:rsidR="00B5283B" w:rsidRPr="00066F3D" w:rsidRDefault="00B5283B" w:rsidP="0052152C">
            <w:pPr>
              <w:spacing w:after="20"/>
              <w:ind w:left="118" w:firstLine="0"/>
              <w:jc w:val="left"/>
              <w:rPr>
                <w:color w:val="000000"/>
                <w:sz w:val="24"/>
                <w:szCs w:val="24"/>
              </w:rPr>
            </w:pPr>
          </w:p>
          <w:p w:rsidR="00B5283B" w:rsidRPr="00066F3D" w:rsidRDefault="00B5283B" w:rsidP="0052152C">
            <w:pPr>
              <w:spacing w:after="20"/>
              <w:ind w:left="118" w:firstLine="0"/>
              <w:jc w:val="left"/>
              <w:rPr>
                <w:color w:val="000000"/>
                <w:sz w:val="24"/>
                <w:szCs w:val="24"/>
              </w:rPr>
            </w:pPr>
          </w:p>
          <w:p w:rsidR="00B5283B" w:rsidRPr="00066F3D" w:rsidRDefault="00B5283B" w:rsidP="0052152C">
            <w:pPr>
              <w:spacing w:after="20"/>
              <w:ind w:left="118" w:firstLine="0"/>
              <w:jc w:val="left"/>
              <w:rPr>
                <w:color w:val="000000"/>
                <w:sz w:val="24"/>
                <w:szCs w:val="24"/>
              </w:rPr>
            </w:pPr>
          </w:p>
        </w:tc>
        <w:tc>
          <w:tcPr>
            <w:tcW w:w="6656" w:type="dxa"/>
            <w:gridSpan w:val="2"/>
            <w:tcMar>
              <w:top w:w="15" w:type="dxa"/>
              <w:left w:w="15" w:type="dxa"/>
              <w:bottom w:w="15" w:type="dxa"/>
              <w:right w:w="15" w:type="dxa"/>
            </w:tcMar>
          </w:tcPr>
          <w:p w:rsidR="00B5283B" w:rsidRPr="00066F3D" w:rsidRDefault="00B5283B" w:rsidP="00920730">
            <w:pPr>
              <w:widowControl w:val="0"/>
              <w:tabs>
                <w:tab w:val="left" w:pos="353"/>
              </w:tabs>
              <w:ind w:left="179" w:right="272" w:firstLine="0"/>
              <w:rPr>
                <w:color w:val="000000"/>
                <w:sz w:val="24"/>
                <w:szCs w:val="24"/>
              </w:rPr>
            </w:pPr>
            <w:r w:rsidRPr="00066F3D">
              <w:rPr>
                <w:color w:val="000000"/>
                <w:sz w:val="24"/>
                <w:szCs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B5283B" w:rsidRPr="00066F3D" w:rsidRDefault="00B5283B" w:rsidP="00920730">
            <w:pPr>
              <w:widowControl w:val="0"/>
              <w:tabs>
                <w:tab w:val="left" w:pos="353"/>
              </w:tabs>
              <w:ind w:left="179" w:right="272" w:firstLine="0"/>
              <w:rPr>
                <w:color w:val="000000"/>
                <w:sz w:val="24"/>
                <w:szCs w:val="24"/>
              </w:rPr>
            </w:pPr>
            <w:r w:rsidRPr="00066F3D">
              <w:rPr>
                <w:color w:val="000000"/>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B5283B" w:rsidRPr="00066F3D" w:rsidRDefault="00B5283B" w:rsidP="00920730">
            <w:pPr>
              <w:tabs>
                <w:tab w:val="left" w:pos="470"/>
              </w:tabs>
              <w:spacing w:after="20"/>
              <w:ind w:left="187" w:right="125" w:firstLine="0"/>
              <w:rPr>
                <w:color w:val="000000"/>
                <w:sz w:val="24"/>
                <w:szCs w:val="24"/>
              </w:rPr>
            </w:pPr>
            <w:r w:rsidRPr="00066F3D">
              <w:rPr>
                <w:color w:val="000000"/>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tc>
      </w:tr>
      <w:tr w:rsidR="00B5283B" w:rsidRPr="00066F3D" w:rsidTr="00BD1318">
        <w:trPr>
          <w:trHeight w:val="87"/>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2.</w:t>
            </w:r>
          </w:p>
        </w:tc>
        <w:tc>
          <w:tcPr>
            <w:tcW w:w="2536" w:type="dxa"/>
            <w:tcMar>
              <w:top w:w="15" w:type="dxa"/>
              <w:left w:w="15" w:type="dxa"/>
              <w:bottom w:w="15" w:type="dxa"/>
              <w:right w:w="15" w:type="dxa"/>
            </w:tcMar>
          </w:tcPr>
          <w:p w:rsidR="00B5283B" w:rsidRPr="00066F3D" w:rsidRDefault="00B5283B" w:rsidP="0052152C">
            <w:pPr>
              <w:spacing w:after="20"/>
              <w:ind w:left="110" w:firstLine="0"/>
              <w:jc w:val="left"/>
              <w:rPr>
                <w:color w:val="000000"/>
                <w:sz w:val="24"/>
                <w:szCs w:val="24"/>
              </w:rPr>
            </w:pPr>
            <w:r w:rsidRPr="00066F3D">
              <w:rPr>
                <w:color w:val="000000"/>
                <w:sz w:val="24"/>
                <w:szCs w:val="24"/>
              </w:rPr>
              <w:t>Відповідальність</w:t>
            </w:r>
          </w:p>
        </w:tc>
        <w:tc>
          <w:tcPr>
            <w:tcW w:w="6656" w:type="dxa"/>
            <w:gridSpan w:val="2"/>
            <w:tcMar>
              <w:top w:w="15" w:type="dxa"/>
              <w:left w:w="15" w:type="dxa"/>
              <w:bottom w:w="15" w:type="dxa"/>
              <w:right w:w="15" w:type="dxa"/>
            </w:tcMar>
          </w:tcPr>
          <w:p w:rsidR="00B5283B" w:rsidRPr="00066F3D" w:rsidRDefault="00B5283B" w:rsidP="0052152C">
            <w:pPr>
              <w:tabs>
                <w:tab w:val="left" w:pos="470"/>
                <w:tab w:val="left" w:pos="612"/>
              </w:tabs>
              <w:spacing w:after="20"/>
              <w:ind w:left="187" w:right="125" w:firstLine="0"/>
              <w:rPr>
                <w:color w:val="000000"/>
                <w:sz w:val="24"/>
                <w:szCs w:val="24"/>
              </w:rPr>
            </w:pPr>
            <w:r w:rsidRPr="00066F3D">
              <w:rPr>
                <w:color w:val="000000"/>
                <w:sz w:val="24"/>
                <w:szCs w:val="24"/>
              </w:rPr>
              <w:t>- усвідомлення важливості якісного виконання своїх посадових обов'язків з дотриманням строків та встановлених процедур;</w:t>
            </w:r>
          </w:p>
          <w:p w:rsidR="00B5283B" w:rsidRPr="00066F3D" w:rsidRDefault="00B5283B" w:rsidP="0052152C">
            <w:pPr>
              <w:tabs>
                <w:tab w:val="left" w:pos="553"/>
                <w:tab w:val="left" w:pos="612"/>
              </w:tabs>
              <w:spacing w:after="20"/>
              <w:ind w:left="187" w:right="125" w:firstLine="0"/>
              <w:rPr>
                <w:color w:val="000000"/>
                <w:sz w:val="24"/>
                <w:szCs w:val="24"/>
              </w:rPr>
            </w:pPr>
            <w:r w:rsidRPr="00066F3D">
              <w:rPr>
                <w:color w:val="000000"/>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B5283B" w:rsidRPr="00066F3D" w:rsidRDefault="00B5283B" w:rsidP="0052152C">
            <w:pPr>
              <w:tabs>
                <w:tab w:val="left" w:pos="553"/>
                <w:tab w:val="left" w:pos="612"/>
              </w:tabs>
              <w:spacing w:after="20"/>
              <w:ind w:left="187" w:right="125" w:firstLine="0"/>
              <w:rPr>
                <w:color w:val="000000"/>
                <w:sz w:val="24"/>
                <w:szCs w:val="24"/>
              </w:rPr>
            </w:pPr>
            <w:r w:rsidRPr="00066F3D">
              <w:rPr>
                <w:color w:val="000000"/>
                <w:sz w:val="24"/>
                <w:szCs w:val="24"/>
              </w:rPr>
              <w:t>- здатність брати на себе зобов’язання, чітко їх дотримуватись і виконувати.</w:t>
            </w:r>
          </w:p>
        </w:tc>
      </w:tr>
      <w:tr w:rsidR="00B5283B" w:rsidRPr="00066F3D" w:rsidTr="00BD1318">
        <w:trPr>
          <w:trHeight w:val="87"/>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3.</w:t>
            </w:r>
          </w:p>
        </w:tc>
        <w:tc>
          <w:tcPr>
            <w:tcW w:w="2536" w:type="dxa"/>
            <w:tcMar>
              <w:top w:w="15" w:type="dxa"/>
              <w:left w:w="15" w:type="dxa"/>
              <w:bottom w:w="15" w:type="dxa"/>
              <w:right w:w="15" w:type="dxa"/>
            </w:tcMar>
          </w:tcPr>
          <w:p w:rsidR="00B5283B" w:rsidRPr="00066F3D" w:rsidRDefault="00B5283B" w:rsidP="0052152C">
            <w:pPr>
              <w:tabs>
                <w:tab w:val="left" w:pos="1903"/>
              </w:tabs>
              <w:ind w:right="106" w:firstLine="0"/>
              <w:jc w:val="left"/>
              <w:rPr>
                <w:color w:val="000000"/>
                <w:sz w:val="24"/>
                <w:szCs w:val="24"/>
              </w:rPr>
            </w:pPr>
            <w:r w:rsidRPr="00066F3D">
              <w:rPr>
                <w:color w:val="000000"/>
                <w:sz w:val="24"/>
                <w:szCs w:val="24"/>
              </w:rPr>
              <w:t>Досягнення результатів</w:t>
            </w:r>
          </w:p>
        </w:tc>
        <w:tc>
          <w:tcPr>
            <w:tcW w:w="6656" w:type="dxa"/>
            <w:gridSpan w:val="2"/>
            <w:tcMar>
              <w:top w:w="15" w:type="dxa"/>
              <w:left w:w="15" w:type="dxa"/>
              <w:bottom w:w="15" w:type="dxa"/>
              <w:right w:w="15" w:type="dxa"/>
            </w:tcMar>
          </w:tcPr>
          <w:p w:rsidR="00B5283B" w:rsidRPr="00066F3D" w:rsidRDefault="00B5283B" w:rsidP="00C71261">
            <w:pPr>
              <w:tabs>
                <w:tab w:val="left" w:pos="470"/>
              </w:tabs>
              <w:spacing w:after="20"/>
              <w:ind w:left="187" w:right="125" w:firstLine="0"/>
              <w:jc w:val="left"/>
              <w:rPr>
                <w:color w:val="000000"/>
                <w:sz w:val="24"/>
                <w:szCs w:val="24"/>
              </w:rPr>
            </w:pPr>
            <w:r w:rsidRPr="00066F3D">
              <w:rPr>
                <w:color w:val="000000"/>
                <w:sz w:val="24"/>
                <w:szCs w:val="24"/>
              </w:rPr>
              <w:t>- здатність до чіткого бачення результату діяльності;</w:t>
            </w:r>
          </w:p>
          <w:p w:rsidR="00B5283B" w:rsidRPr="00066F3D" w:rsidRDefault="00B5283B" w:rsidP="00C71261">
            <w:pPr>
              <w:tabs>
                <w:tab w:val="left" w:pos="470"/>
              </w:tabs>
              <w:spacing w:after="20"/>
              <w:ind w:left="187" w:right="125" w:firstLine="0"/>
              <w:jc w:val="left"/>
              <w:rPr>
                <w:color w:val="000000"/>
                <w:sz w:val="24"/>
                <w:szCs w:val="24"/>
              </w:rPr>
            </w:pPr>
            <w:r w:rsidRPr="00066F3D">
              <w:rPr>
                <w:color w:val="000000"/>
                <w:sz w:val="24"/>
                <w:szCs w:val="24"/>
              </w:rPr>
              <w:t>- вміння фокусувати зусилля для досягнення результату діяльності;</w:t>
            </w:r>
          </w:p>
          <w:p w:rsidR="00B5283B" w:rsidRPr="00066F3D" w:rsidRDefault="00B5283B" w:rsidP="00C71261">
            <w:pPr>
              <w:widowControl w:val="0"/>
              <w:tabs>
                <w:tab w:val="left" w:pos="353"/>
              </w:tabs>
              <w:ind w:left="179" w:right="272" w:firstLine="0"/>
              <w:rPr>
                <w:color w:val="000000"/>
                <w:sz w:val="24"/>
                <w:szCs w:val="24"/>
              </w:rPr>
            </w:pPr>
            <w:r w:rsidRPr="00066F3D">
              <w:rPr>
                <w:color w:val="000000"/>
                <w:sz w:val="24"/>
                <w:szCs w:val="24"/>
              </w:rPr>
              <w:t>- вміння запобігати та ефективно долати перешкоди.</w:t>
            </w:r>
          </w:p>
        </w:tc>
      </w:tr>
      <w:tr w:rsidR="00B5283B" w:rsidRPr="00066F3D" w:rsidTr="00BD1318">
        <w:trPr>
          <w:trHeight w:val="87"/>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4.</w:t>
            </w:r>
          </w:p>
        </w:tc>
        <w:tc>
          <w:tcPr>
            <w:tcW w:w="2536" w:type="dxa"/>
            <w:tcMar>
              <w:top w:w="15" w:type="dxa"/>
              <w:left w:w="15" w:type="dxa"/>
              <w:bottom w:w="15" w:type="dxa"/>
              <w:right w:w="15" w:type="dxa"/>
            </w:tcMar>
          </w:tcPr>
          <w:p w:rsidR="00B5283B" w:rsidRPr="00066F3D" w:rsidRDefault="00B5283B" w:rsidP="0052152C">
            <w:pPr>
              <w:tabs>
                <w:tab w:val="left" w:pos="1903"/>
              </w:tabs>
              <w:ind w:right="106" w:firstLine="0"/>
              <w:jc w:val="left"/>
              <w:rPr>
                <w:color w:val="000000"/>
                <w:sz w:val="24"/>
                <w:szCs w:val="24"/>
              </w:rPr>
            </w:pPr>
            <w:r w:rsidRPr="00066F3D">
              <w:rPr>
                <w:color w:val="000000"/>
                <w:sz w:val="24"/>
                <w:szCs w:val="24"/>
              </w:rPr>
              <w:t>Аналітичні здібності</w:t>
            </w:r>
          </w:p>
        </w:tc>
        <w:tc>
          <w:tcPr>
            <w:tcW w:w="6656" w:type="dxa"/>
            <w:gridSpan w:val="2"/>
            <w:tcMar>
              <w:top w:w="15" w:type="dxa"/>
              <w:left w:w="15" w:type="dxa"/>
              <w:bottom w:w="15" w:type="dxa"/>
              <w:right w:w="15" w:type="dxa"/>
            </w:tcMar>
          </w:tcPr>
          <w:p w:rsidR="00B5283B" w:rsidRPr="00066F3D" w:rsidRDefault="00B5283B" w:rsidP="00066F3D">
            <w:pPr>
              <w:pStyle w:val="ListParagraph"/>
              <w:numPr>
                <w:ilvl w:val="0"/>
                <w:numId w:val="20"/>
              </w:numPr>
              <w:tabs>
                <w:tab w:val="left" w:pos="269"/>
                <w:tab w:val="left" w:pos="411"/>
              </w:tabs>
              <w:spacing w:after="20"/>
              <w:ind w:left="127" w:right="125" w:firstLine="0"/>
              <w:jc w:val="both"/>
              <w:rPr>
                <w:rFonts w:ascii="Times New Roman" w:hAnsi="Times New Roman"/>
                <w:color w:val="000000"/>
                <w:sz w:val="24"/>
                <w:szCs w:val="24"/>
              </w:rPr>
            </w:pPr>
            <w:r w:rsidRPr="00066F3D">
              <w:rPr>
                <w:rFonts w:ascii="Times New Roman" w:hAnsi="Times New Roman"/>
                <w:color w:val="000000"/>
                <w:sz w:val="24"/>
                <w:szCs w:val="24"/>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B5283B" w:rsidRPr="00066F3D" w:rsidRDefault="00B5283B" w:rsidP="00066F3D">
            <w:pPr>
              <w:pStyle w:val="ListParagraph"/>
              <w:numPr>
                <w:ilvl w:val="0"/>
                <w:numId w:val="20"/>
              </w:numPr>
              <w:tabs>
                <w:tab w:val="left" w:pos="269"/>
                <w:tab w:val="left" w:pos="411"/>
              </w:tabs>
              <w:spacing w:after="20"/>
              <w:ind w:left="127" w:right="125" w:firstLine="0"/>
              <w:jc w:val="both"/>
              <w:rPr>
                <w:rFonts w:ascii="Times New Roman" w:hAnsi="Times New Roman"/>
                <w:color w:val="000000"/>
                <w:sz w:val="24"/>
                <w:szCs w:val="24"/>
              </w:rPr>
            </w:pPr>
            <w:r w:rsidRPr="00066F3D">
              <w:rPr>
                <w:rFonts w:ascii="Times New Roman" w:hAnsi="Times New Roman"/>
                <w:color w:val="000000"/>
                <w:sz w:val="24"/>
                <w:szCs w:val="24"/>
              </w:rPr>
              <w:t>вміння встановлювати причинно-наслідкові зв’язки;</w:t>
            </w:r>
          </w:p>
          <w:p w:rsidR="00B5283B" w:rsidRPr="00066F3D" w:rsidRDefault="00B5283B" w:rsidP="00066F3D">
            <w:pPr>
              <w:pStyle w:val="ListParagraph"/>
              <w:numPr>
                <w:ilvl w:val="0"/>
                <w:numId w:val="20"/>
              </w:numPr>
              <w:tabs>
                <w:tab w:val="left" w:pos="269"/>
                <w:tab w:val="left" w:pos="411"/>
              </w:tabs>
              <w:spacing w:after="20"/>
              <w:ind w:left="127" w:right="125" w:firstLine="0"/>
              <w:jc w:val="both"/>
              <w:rPr>
                <w:rFonts w:ascii="Times New Roman" w:hAnsi="Times New Roman"/>
                <w:color w:val="000000"/>
                <w:sz w:val="24"/>
                <w:szCs w:val="24"/>
              </w:rPr>
            </w:pPr>
            <w:r w:rsidRPr="00066F3D">
              <w:rPr>
                <w:rFonts w:ascii="Times New Roman" w:hAnsi="Times New Roman"/>
                <w:color w:val="000000"/>
                <w:sz w:val="24"/>
                <w:szCs w:val="24"/>
              </w:rPr>
              <w:t>вміння аналізувати інформацію та робити висновки, критично оцінювати ситуації, прогнозувати та робити власні умовиводи.</w:t>
            </w:r>
          </w:p>
        </w:tc>
      </w:tr>
      <w:tr w:rsidR="00B5283B" w:rsidRPr="00066F3D" w:rsidTr="00BD1318">
        <w:trPr>
          <w:trHeight w:val="55"/>
        </w:trPr>
        <w:tc>
          <w:tcPr>
            <w:tcW w:w="9486" w:type="dxa"/>
            <w:gridSpan w:val="4"/>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Професійні знання</w:t>
            </w:r>
          </w:p>
        </w:tc>
      </w:tr>
      <w:tr w:rsidR="00B5283B" w:rsidRPr="00066F3D" w:rsidTr="00BD1318">
        <w:trPr>
          <w:trHeight w:val="87"/>
        </w:trPr>
        <w:tc>
          <w:tcPr>
            <w:tcW w:w="2830" w:type="dxa"/>
            <w:gridSpan w:val="2"/>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Вимога</w:t>
            </w:r>
          </w:p>
        </w:tc>
        <w:tc>
          <w:tcPr>
            <w:tcW w:w="6656" w:type="dxa"/>
            <w:gridSpan w:val="2"/>
            <w:tcMar>
              <w:top w:w="15" w:type="dxa"/>
              <w:left w:w="15" w:type="dxa"/>
              <w:bottom w:w="15" w:type="dxa"/>
              <w:right w:w="15" w:type="dxa"/>
            </w:tcMar>
          </w:tcPr>
          <w:p w:rsidR="00B5283B" w:rsidRPr="00066F3D" w:rsidRDefault="00B5283B" w:rsidP="0052152C">
            <w:pPr>
              <w:spacing w:after="20"/>
              <w:ind w:firstLine="0"/>
              <w:jc w:val="center"/>
              <w:rPr>
                <w:b/>
                <w:color w:val="000000"/>
                <w:sz w:val="24"/>
                <w:szCs w:val="24"/>
              </w:rPr>
            </w:pPr>
            <w:r w:rsidRPr="00066F3D">
              <w:rPr>
                <w:b/>
                <w:color w:val="000000"/>
                <w:sz w:val="24"/>
                <w:szCs w:val="24"/>
              </w:rPr>
              <w:t>Компоненти вимоги</w:t>
            </w:r>
          </w:p>
        </w:tc>
      </w:tr>
      <w:tr w:rsidR="00B5283B" w:rsidRPr="00066F3D" w:rsidTr="00BD1318">
        <w:trPr>
          <w:trHeight w:val="87"/>
        </w:trPr>
        <w:tc>
          <w:tcPr>
            <w:tcW w:w="294" w:type="dxa"/>
          </w:tcPr>
          <w:p w:rsidR="00B5283B" w:rsidRPr="00066F3D" w:rsidRDefault="00B5283B" w:rsidP="00951D1C">
            <w:pPr>
              <w:spacing w:after="20"/>
              <w:ind w:left="-100" w:right="-196" w:firstLine="0"/>
              <w:rPr>
                <w:color w:val="000000"/>
                <w:sz w:val="24"/>
                <w:szCs w:val="24"/>
              </w:rPr>
            </w:pPr>
            <w:r w:rsidRPr="00066F3D">
              <w:rPr>
                <w:color w:val="000000"/>
                <w:sz w:val="24"/>
                <w:szCs w:val="24"/>
              </w:rPr>
              <w:t>1.</w:t>
            </w:r>
          </w:p>
        </w:tc>
        <w:tc>
          <w:tcPr>
            <w:tcW w:w="253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B5283B" w:rsidRPr="00066F3D" w:rsidRDefault="00B5283B" w:rsidP="0052152C">
            <w:pPr>
              <w:spacing w:after="20"/>
              <w:ind w:left="120" w:firstLine="0"/>
              <w:jc w:val="left"/>
              <w:rPr>
                <w:color w:val="000000"/>
                <w:sz w:val="24"/>
                <w:szCs w:val="24"/>
              </w:rPr>
            </w:pPr>
            <w:r w:rsidRPr="00066F3D">
              <w:rPr>
                <w:color w:val="000000"/>
                <w:sz w:val="24"/>
                <w:szCs w:val="24"/>
              </w:rPr>
              <w:t>Знання законодавства</w:t>
            </w:r>
          </w:p>
        </w:tc>
        <w:tc>
          <w:tcPr>
            <w:tcW w:w="6656"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B5283B" w:rsidRPr="00066F3D" w:rsidRDefault="00B5283B" w:rsidP="0052152C">
            <w:pPr>
              <w:tabs>
                <w:tab w:val="left" w:pos="129"/>
              </w:tabs>
              <w:spacing w:after="20"/>
              <w:ind w:left="135" w:right="120" w:hanging="13"/>
              <w:rPr>
                <w:color w:val="000000"/>
                <w:sz w:val="24"/>
                <w:szCs w:val="24"/>
              </w:rPr>
            </w:pPr>
            <w:r w:rsidRPr="00066F3D">
              <w:rPr>
                <w:color w:val="000000"/>
                <w:sz w:val="24"/>
                <w:szCs w:val="24"/>
              </w:rPr>
              <w:t>Знання:</w:t>
            </w:r>
          </w:p>
          <w:p w:rsidR="00B5283B" w:rsidRPr="00066F3D" w:rsidRDefault="00B5283B" w:rsidP="0052152C">
            <w:pPr>
              <w:tabs>
                <w:tab w:val="left" w:pos="129"/>
              </w:tabs>
              <w:spacing w:after="20"/>
              <w:ind w:left="135" w:right="120" w:hanging="13"/>
              <w:rPr>
                <w:color w:val="000000"/>
                <w:sz w:val="24"/>
                <w:szCs w:val="24"/>
              </w:rPr>
            </w:pPr>
            <w:r w:rsidRPr="00066F3D">
              <w:rPr>
                <w:color w:val="000000"/>
                <w:sz w:val="24"/>
                <w:szCs w:val="24"/>
              </w:rPr>
              <w:t>Конституції України;</w:t>
            </w:r>
          </w:p>
          <w:p w:rsidR="00B5283B" w:rsidRPr="00066F3D" w:rsidRDefault="00B5283B" w:rsidP="0052152C">
            <w:pPr>
              <w:tabs>
                <w:tab w:val="left" w:pos="129"/>
              </w:tabs>
              <w:spacing w:after="20"/>
              <w:ind w:left="135" w:right="120" w:hanging="13"/>
              <w:rPr>
                <w:color w:val="000000"/>
                <w:sz w:val="24"/>
                <w:szCs w:val="24"/>
              </w:rPr>
            </w:pPr>
            <w:r w:rsidRPr="00066F3D">
              <w:rPr>
                <w:color w:val="000000"/>
                <w:sz w:val="24"/>
                <w:szCs w:val="24"/>
              </w:rPr>
              <w:t>Закону України «Про державну службу»;</w:t>
            </w:r>
          </w:p>
          <w:p w:rsidR="00B5283B" w:rsidRPr="00066F3D" w:rsidRDefault="00B5283B" w:rsidP="0052152C">
            <w:pPr>
              <w:tabs>
                <w:tab w:val="left" w:pos="129"/>
              </w:tabs>
              <w:spacing w:after="20"/>
              <w:ind w:left="135" w:right="120" w:hanging="13"/>
              <w:rPr>
                <w:color w:val="000000"/>
                <w:sz w:val="24"/>
                <w:szCs w:val="24"/>
              </w:rPr>
            </w:pPr>
            <w:r w:rsidRPr="00066F3D">
              <w:rPr>
                <w:color w:val="000000"/>
                <w:sz w:val="24"/>
                <w:szCs w:val="24"/>
              </w:rPr>
              <w:t>Закону України «Про запобігання корупції»</w:t>
            </w:r>
          </w:p>
          <w:p w:rsidR="00B5283B" w:rsidRPr="00066F3D" w:rsidRDefault="00B5283B" w:rsidP="0052152C">
            <w:pPr>
              <w:tabs>
                <w:tab w:val="left" w:pos="129"/>
              </w:tabs>
              <w:spacing w:after="20"/>
              <w:ind w:left="135" w:right="120" w:hanging="13"/>
              <w:rPr>
                <w:color w:val="000000"/>
                <w:sz w:val="24"/>
                <w:szCs w:val="24"/>
              </w:rPr>
            </w:pPr>
            <w:r w:rsidRPr="00066F3D">
              <w:rPr>
                <w:color w:val="000000"/>
                <w:sz w:val="24"/>
                <w:szCs w:val="24"/>
              </w:rPr>
              <w:t>та іншого законодавства</w:t>
            </w:r>
          </w:p>
        </w:tc>
      </w:tr>
      <w:tr w:rsidR="00B5283B" w:rsidRPr="00066F3D" w:rsidTr="00BD1318">
        <w:trPr>
          <w:trHeight w:val="87"/>
        </w:trPr>
        <w:tc>
          <w:tcPr>
            <w:tcW w:w="294" w:type="dxa"/>
            <w:tcMar>
              <w:top w:w="15" w:type="dxa"/>
              <w:left w:w="15" w:type="dxa"/>
              <w:bottom w:w="15" w:type="dxa"/>
              <w:right w:w="15" w:type="dxa"/>
            </w:tcMar>
          </w:tcPr>
          <w:p w:rsidR="00B5283B" w:rsidRPr="00066F3D" w:rsidRDefault="00B5283B" w:rsidP="0052152C">
            <w:pPr>
              <w:spacing w:after="20"/>
              <w:ind w:firstLine="0"/>
              <w:jc w:val="center"/>
              <w:rPr>
                <w:color w:val="000000"/>
                <w:sz w:val="24"/>
                <w:szCs w:val="24"/>
              </w:rPr>
            </w:pPr>
            <w:r w:rsidRPr="00066F3D">
              <w:rPr>
                <w:color w:val="000000"/>
                <w:sz w:val="24"/>
                <w:szCs w:val="24"/>
              </w:rPr>
              <w:t>2.</w:t>
            </w:r>
          </w:p>
        </w:tc>
        <w:tc>
          <w:tcPr>
            <w:tcW w:w="2536" w:type="dxa"/>
            <w:tcMar>
              <w:top w:w="15" w:type="dxa"/>
              <w:left w:w="15" w:type="dxa"/>
              <w:bottom w:w="15" w:type="dxa"/>
              <w:right w:w="15" w:type="dxa"/>
            </w:tcMar>
          </w:tcPr>
          <w:p w:rsidR="00B5283B" w:rsidRPr="00066F3D" w:rsidRDefault="00B5283B" w:rsidP="0052152C">
            <w:pPr>
              <w:spacing w:after="20"/>
              <w:ind w:left="118" w:firstLine="0"/>
              <w:jc w:val="left"/>
              <w:rPr>
                <w:color w:val="000000"/>
                <w:sz w:val="24"/>
                <w:szCs w:val="24"/>
              </w:rPr>
            </w:pPr>
            <w:r w:rsidRPr="00066F3D">
              <w:rPr>
                <w:color w:val="000000"/>
                <w:sz w:val="24"/>
                <w:szCs w:val="24"/>
              </w:rPr>
              <w:t>Знання законодавства у сфері</w:t>
            </w:r>
          </w:p>
        </w:tc>
        <w:tc>
          <w:tcPr>
            <w:tcW w:w="6656" w:type="dxa"/>
            <w:gridSpan w:val="2"/>
            <w:tcMar>
              <w:top w:w="15" w:type="dxa"/>
              <w:left w:w="15" w:type="dxa"/>
              <w:bottom w:w="15" w:type="dxa"/>
              <w:right w:w="15" w:type="dxa"/>
            </w:tcMar>
          </w:tcPr>
          <w:p w:rsidR="00B5283B" w:rsidRPr="00066F3D" w:rsidRDefault="00B5283B" w:rsidP="0052152C">
            <w:pPr>
              <w:ind w:left="127" w:firstLine="0"/>
              <w:rPr>
                <w:color w:val="000000"/>
                <w:sz w:val="24"/>
                <w:szCs w:val="24"/>
              </w:rPr>
            </w:pPr>
            <w:r w:rsidRPr="00066F3D">
              <w:rPr>
                <w:color w:val="000000"/>
                <w:sz w:val="24"/>
                <w:szCs w:val="24"/>
              </w:rPr>
              <w:t>Знання:</w:t>
            </w:r>
          </w:p>
          <w:p w:rsidR="00B5283B" w:rsidRPr="00066F3D" w:rsidRDefault="00B5283B" w:rsidP="0052152C">
            <w:pPr>
              <w:pStyle w:val="ListParagraph"/>
              <w:numPr>
                <w:ilvl w:val="0"/>
                <w:numId w:val="10"/>
              </w:numPr>
              <w:spacing w:after="0"/>
              <w:ind w:right="188"/>
              <w:jc w:val="both"/>
              <w:rPr>
                <w:rFonts w:ascii="Times New Roman" w:hAnsi="Times New Roman"/>
                <w:color w:val="000000"/>
                <w:sz w:val="24"/>
                <w:szCs w:val="24"/>
              </w:rPr>
            </w:pPr>
            <w:r w:rsidRPr="00066F3D">
              <w:rPr>
                <w:rFonts w:ascii="Times New Roman" w:hAnsi="Times New Roman"/>
                <w:color w:val="000000"/>
                <w:sz w:val="24"/>
                <w:szCs w:val="24"/>
              </w:rPr>
              <w:t>Процесуальних кодексів України;</w:t>
            </w:r>
          </w:p>
          <w:p w:rsidR="00B5283B" w:rsidRPr="00066F3D" w:rsidRDefault="00B5283B" w:rsidP="0052152C">
            <w:pPr>
              <w:pStyle w:val="ListParagraph"/>
              <w:numPr>
                <w:ilvl w:val="0"/>
                <w:numId w:val="10"/>
              </w:numPr>
              <w:spacing w:after="0"/>
              <w:ind w:right="188"/>
              <w:jc w:val="both"/>
              <w:rPr>
                <w:rFonts w:ascii="Times New Roman" w:hAnsi="Times New Roman"/>
                <w:b/>
                <w:i/>
                <w:color w:val="000000"/>
                <w:sz w:val="24"/>
                <w:szCs w:val="24"/>
              </w:rPr>
            </w:pPr>
            <w:r w:rsidRPr="00066F3D">
              <w:rPr>
                <w:rStyle w:val="3122"/>
                <w:b w:val="0"/>
                <w:i w:val="0"/>
                <w:color w:val="000000"/>
                <w:sz w:val="24"/>
                <w:szCs w:val="24"/>
                <w:lang w:eastAsia="uk-UA"/>
              </w:rPr>
              <w:t xml:space="preserve">Закону України </w:t>
            </w:r>
            <w:r w:rsidRPr="00066F3D">
              <w:rPr>
                <w:rFonts w:ascii="Times New Roman" w:hAnsi="Times New Roman"/>
                <w:b/>
                <w:i/>
                <w:color w:val="000000"/>
                <w:sz w:val="24"/>
                <w:szCs w:val="24"/>
              </w:rPr>
              <w:t>«</w:t>
            </w:r>
            <w:r w:rsidRPr="00066F3D">
              <w:rPr>
                <w:rStyle w:val="3122"/>
                <w:b w:val="0"/>
                <w:i w:val="0"/>
                <w:color w:val="000000"/>
                <w:sz w:val="24"/>
                <w:szCs w:val="24"/>
                <w:lang w:eastAsia="uk-UA"/>
              </w:rPr>
              <w:t>Про судоустрій і статус суддів</w:t>
            </w:r>
            <w:r w:rsidRPr="00066F3D">
              <w:rPr>
                <w:rFonts w:ascii="Times New Roman" w:hAnsi="Times New Roman"/>
                <w:b/>
                <w:i/>
                <w:color w:val="000000"/>
                <w:sz w:val="24"/>
                <w:szCs w:val="24"/>
              </w:rPr>
              <w:t>»</w:t>
            </w:r>
            <w:r w:rsidRPr="00066F3D">
              <w:rPr>
                <w:rFonts w:ascii="Times New Roman" w:hAnsi="Times New Roman"/>
                <w:color w:val="000000"/>
                <w:sz w:val="24"/>
                <w:szCs w:val="24"/>
              </w:rPr>
              <w:t xml:space="preserve">; </w:t>
            </w:r>
          </w:p>
          <w:p w:rsidR="00B5283B" w:rsidRPr="00066F3D" w:rsidRDefault="00B5283B" w:rsidP="0052152C">
            <w:pPr>
              <w:pStyle w:val="ListParagraph"/>
              <w:numPr>
                <w:ilvl w:val="0"/>
                <w:numId w:val="10"/>
              </w:numPr>
              <w:spacing w:after="0"/>
              <w:ind w:right="188"/>
              <w:jc w:val="both"/>
              <w:rPr>
                <w:rFonts w:ascii="Times New Roman" w:hAnsi="Times New Roman"/>
                <w:b/>
                <w:i/>
                <w:color w:val="000000"/>
                <w:sz w:val="24"/>
                <w:szCs w:val="24"/>
              </w:rPr>
            </w:pPr>
            <w:r w:rsidRPr="00066F3D">
              <w:rPr>
                <w:rFonts w:ascii="Times New Roman" w:hAnsi="Times New Roman"/>
                <w:color w:val="000000"/>
                <w:sz w:val="24"/>
                <w:szCs w:val="24"/>
              </w:rPr>
              <w:t>Закону України «Про судовий збір»;</w:t>
            </w:r>
          </w:p>
          <w:p w:rsidR="00B5283B" w:rsidRPr="00066F3D" w:rsidRDefault="00B5283B" w:rsidP="0052152C">
            <w:pPr>
              <w:pStyle w:val="ListParagraph"/>
              <w:numPr>
                <w:ilvl w:val="0"/>
                <w:numId w:val="10"/>
              </w:numPr>
              <w:spacing w:after="0"/>
              <w:ind w:right="188"/>
              <w:jc w:val="both"/>
              <w:rPr>
                <w:rFonts w:ascii="Times New Roman" w:hAnsi="Times New Roman"/>
                <w:color w:val="000000"/>
                <w:sz w:val="24"/>
                <w:szCs w:val="24"/>
              </w:rPr>
            </w:pPr>
            <w:r w:rsidRPr="00066F3D">
              <w:rPr>
                <w:rFonts w:ascii="Times New Roman" w:hAnsi="Times New Roman"/>
                <w:color w:val="000000"/>
                <w:sz w:val="24"/>
                <w:szCs w:val="24"/>
              </w:rPr>
              <w:t>Положення про автоматизовану систему документообігу суду, затвердженого Рішенням Ради суддів України від 26.11.2010 № 30 (із змінами);</w:t>
            </w:r>
          </w:p>
          <w:p w:rsidR="00B5283B" w:rsidRPr="00066F3D" w:rsidRDefault="00B5283B" w:rsidP="00284C29">
            <w:pPr>
              <w:pStyle w:val="ListParagraph"/>
              <w:numPr>
                <w:ilvl w:val="0"/>
                <w:numId w:val="10"/>
              </w:numPr>
              <w:spacing w:after="0"/>
              <w:ind w:right="188"/>
              <w:jc w:val="both"/>
              <w:rPr>
                <w:rFonts w:ascii="Times New Roman" w:hAnsi="Times New Roman"/>
                <w:color w:val="000000"/>
                <w:sz w:val="24"/>
                <w:szCs w:val="24"/>
              </w:rPr>
            </w:pPr>
            <w:r w:rsidRPr="00066F3D">
              <w:rPr>
                <w:rFonts w:ascii="Times New Roman" w:hAnsi="Times New Roman"/>
                <w:color w:val="000000"/>
                <w:sz w:val="24"/>
                <w:szCs w:val="24"/>
              </w:rPr>
              <w:t xml:space="preserve">Інструкції з діловодства в місцевих загальних та апеляційних судах України, затвердженої Наказом Державної судової адміністрації України від 20.08.2019 № 814 (із змінами); </w:t>
            </w:r>
          </w:p>
          <w:p w:rsidR="00B5283B" w:rsidRPr="00066F3D" w:rsidRDefault="00B5283B" w:rsidP="00284C29">
            <w:pPr>
              <w:pStyle w:val="ListParagraph"/>
              <w:numPr>
                <w:ilvl w:val="0"/>
                <w:numId w:val="10"/>
              </w:numPr>
              <w:spacing w:after="0"/>
              <w:ind w:right="188"/>
              <w:jc w:val="both"/>
              <w:rPr>
                <w:rFonts w:ascii="Times New Roman" w:hAnsi="Times New Roman"/>
                <w:color w:val="000000"/>
                <w:sz w:val="24"/>
                <w:szCs w:val="24"/>
              </w:rPr>
            </w:pPr>
            <w:r w:rsidRPr="00066F3D">
              <w:rPr>
                <w:rFonts w:ascii="Times New Roman" w:hAnsi="Times New Roman"/>
                <w:color w:val="000000"/>
                <w:sz w:val="24"/>
                <w:szCs w:val="24"/>
                <w:shd w:val="clear" w:color="auto" w:fill="FFFFFF"/>
              </w:rPr>
              <w:t xml:space="preserve">Наказів </w:t>
            </w:r>
            <w:r w:rsidRPr="00066F3D">
              <w:rPr>
                <w:rFonts w:ascii="Times New Roman" w:hAnsi="Times New Roman"/>
                <w:color w:val="000000"/>
                <w:sz w:val="24"/>
                <w:szCs w:val="24"/>
              </w:rPr>
              <w:t>Державної судової адміністрації «Про затвердження форм звітів щодо здійснення правосуддя місцевими та апеляційними судами» від 09.03.2017 № 311 (із змінами і доповненнями) та «</w:t>
            </w:r>
            <w:r w:rsidRPr="00066F3D">
              <w:rPr>
                <w:rFonts w:ascii="Times New Roman" w:hAnsi="Times New Roman"/>
                <w:bCs/>
                <w:color w:val="000000"/>
                <w:sz w:val="24"/>
                <w:szCs w:val="24"/>
                <w:shd w:val="clear" w:color="auto" w:fill="FFFFFF"/>
              </w:rPr>
              <w:t>Про затвердження річних форм звітів щодо здійснення правосуддя місцевими та апеляційними судами»</w:t>
            </w:r>
            <w:r w:rsidRPr="00066F3D">
              <w:rPr>
                <w:rFonts w:ascii="Times New Roman" w:hAnsi="Times New Roman"/>
                <w:color w:val="000000"/>
                <w:sz w:val="24"/>
                <w:szCs w:val="24"/>
              </w:rPr>
              <w:t xml:space="preserve"> від </w:t>
            </w:r>
            <w:r w:rsidRPr="00066F3D">
              <w:rPr>
                <w:rFonts w:ascii="Times New Roman" w:hAnsi="Times New Roman"/>
                <w:bCs/>
                <w:color w:val="000000"/>
                <w:sz w:val="24"/>
                <w:szCs w:val="24"/>
                <w:shd w:val="clear" w:color="auto" w:fill="FFFFFF"/>
              </w:rPr>
              <w:t>23.06.2018  № 325</w:t>
            </w:r>
            <w:r w:rsidRPr="00066F3D">
              <w:rPr>
                <w:rFonts w:ascii="Times New Roman" w:hAnsi="Times New Roman"/>
                <w:color w:val="000000"/>
                <w:sz w:val="24"/>
                <w:szCs w:val="24"/>
              </w:rPr>
              <w:t xml:space="preserve"> (із змінами і доповненнями</w:t>
            </w:r>
            <w:bookmarkStart w:id="0" w:name="_GoBack"/>
            <w:bookmarkEnd w:id="0"/>
            <w:r w:rsidRPr="00066F3D">
              <w:rPr>
                <w:rFonts w:ascii="Times New Roman" w:hAnsi="Times New Roman"/>
                <w:color w:val="000000"/>
                <w:sz w:val="24"/>
                <w:szCs w:val="24"/>
              </w:rPr>
              <w:t>).</w:t>
            </w:r>
          </w:p>
        </w:tc>
      </w:tr>
    </w:tbl>
    <w:p w:rsidR="00B5283B" w:rsidRPr="00066F3D" w:rsidRDefault="00B5283B">
      <w:pPr>
        <w:ind w:firstLine="0"/>
        <w:jc w:val="left"/>
        <w:rPr>
          <w:color w:val="000000"/>
          <w:sz w:val="24"/>
          <w:szCs w:val="24"/>
        </w:rPr>
      </w:pPr>
    </w:p>
    <w:p w:rsidR="00B5283B" w:rsidRPr="00066F3D" w:rsidRDefault="00B5283B">
      <w:pPr>
        <w:ind w:left="5669" w:right="13" w:firstLine="0"/>
        <w:jc w:val="left"/>
        <w:rPr>
          <w:color w:val="000000"/>
          <w:sz w:val="24"/>
          <w:szCs w:val="24"/>
        </w:rPr>
      </w:pPr>
    </w:p>
    <w:p w:rsidR="00B5283B" w:rsidRPr="00066F3D" w:rsidRDefault="00B5283B">
      <w:pPr>
        <w:ind w:left="5669" w:right="13" w:firstLine="0"/>
        <w:jc w:val="left"/>
        <w:rPr>
          <w:color w:val="000000"/>
          <w:sz w:val="24"/>
          <w:szCs w:val="24"/>
        </w:rPr>
      </w:pPr>
    </w:p>
    <w:p w:rsidR="00B5283B" w:rsidRPr="00066F3D" w:rsidRDefault="00B5283B">
      <w:pPr>
        <w:ind w:left="5669" w:right="13" w:firstLine="0"/>
        <w:jc w:val="left"/>
        <w:rPr>
          <w:color w:val="000000"/>
          <w:sz w:val="24"/>
          <w:szCs w:val="24"/>
        </w:rPr>
      </w:pPr>
    </w:p>
    <w:sectPr w:rsidR="00B5283B" w:rsidRPr="00066F3D" w:rsidSect="00B70F19">
      <w:headerReference w:type="default" r:id="rId8"/>
      <w:pgSz w:w="11906" w:h="16838"/>
      <w:pgMar w:top="567" w:right="709" w:bottom="0" w:left="1701" w:header="709" w:footer="641"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83B" w:rsidRDefault="00B5283B">
      <w:r>
        <w:separator/>
      </w:r>
    </w:p>
  </w:endnote>
  <w:endnote w:type="continuationSeparator" w:id="0">
    <w:p w:rsidR="00B5283B" w:rsidRDefault="00B5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HelveticaNeueCyr-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83B" w:rsidRDefault="00B5283B">
      <w:r>
        <w:separator/>
      </w:r>
    </w:p>
  </w:footnote>
  <w:footnote w:type="continuationSeparator" w:id="0">
    <w:p w:rsidR="00B5283B" w:rsidRDefault="00B5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B" w:rsidRDefault="00B5283B">
    <w:pPr>
      <w:jc w:val="center"/>
    </w:pPr>
    <w:fldSimple w:instr="PAGE">
      <w:r>
        <w:rPr>
          <w:noProof/>
        </w:rPr>
        <w:t>7</w:t>
      </w:r>
    </w:fldSimple>
  </w:p>
  <w:p w:rsidR="00B5283B" w:rsidRDefault="00B5283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7A5"/>
    <w:multiLevelType w:val="hybridMultilevel"/>
    <w:tmpl w:val="AB00C9BA"/>
    <w:lvl w:ilvl="0" w:tplc="2B02659C">
      <w:start w:val="4"/>
      <w:numFmt w:val="bullet"/>
      <w:lvlText w:val="-"/>
      <w:lvlJc w:val="left"/>
      <w:pPr>
        <w:ind w:left="547" w:hanging="360"/>
      </w:pPr>
      <w:rPr>
        <w:rFonts w:ascii="Times New Roman" w:eastAsia="Times New Roman" w:hAnsi="Times New Roman" w:hint="default"/>
      </w:rPr>
    </w:lvl>
    <w:lvl w:ilvl="1" w:tplc="04220003" w:tentative="1">
      <w:start w:val="1"/>
      <w:numFmt w:val="bullet"/>
      <w:lvlText w:val="o"/>
      <w:lvlJc w:val="left"/>
      <w:pPr>
        <w:ind w:left="1267" w:hanging="360"/>
      </w:pPr>
      <w:rPr>
        <w:rFonts w:ascii="Courier New" w:hAnsi="Courier New" w:hint="default"/>
      </w:rPr>
    </w:lvl>
    <w:lvl w:ilvl="2" w:tplc="04220005" w:tentative="1">
      <w:start w:val="1"/>
      <w:numFmt w:val="bullet"/>
      <w:lvlText w:val=""/>
      <w:lvlJc w:val="left"/>
      <w:pPr>
        <w:ind w:left="1987" w:hanging="360"/>
      </w:pPr>
      <w:rPr>
        <w:rFonts w:ascii="Wingdings" w:hAnsi="Wingdings" w:hint="default"/>
      </w:rPr>
    </w:lvl>
    <w:lvl w:ilvl="3" w:tplc="04220001" w:tentative="1">
      <w:start w:val="1"/>
      <w:numFmt w:val="bullet"/>
      <w:lvlText w:val=""/>
      <w:lvlJc w:val="left"/>
      <w:pPr>
        <w:ind w:left="2707" w:hanging="360"/>
      </w:pPr>
      <w:rPr>
        <w:rFonts w:ascii="Symbol" w:hAnsi="Symbol" w:hint="default"/>
      </w:rPr>
    </w:lvl>
    <w:lvl w:ilvl="4" w:tplc="04220003" w:tentative="1">
      <w:start w:val="1"/>
      <w:numFmt w:val="bullet"/>
      <w:lvlText w:val="o"/>
      <w:lvlJc w:val="left"/>
      <w:pPr>
        <w:ind w:left="3427" w:hanging="360"/>
      </w:pPr>
      <w:rPr>
        <w:rFonts w:ascii="Courier New" w:hAnsi="Courier New" w:hint="default"/>
      </w:rPr>
    </w:lvl>
    <w:lvl w:ilvl="5" w:tplc="04220005" w:tentative="1">
      <w:start w:val="1"/>
      <w:numFmt w:val="bullet"/>
      <w:lvlText w:val=""/>
      <w:lvlJc w:val="left"/>
      <w:pPr>
        <w:ind w:left="4147" w:hanging="360"/>
      </w:pPr>
      <w:rPr>
        <w:rFonts w:ascii="Wingdings" w:hAnsi="Wingdings" w:hint="default"/>
      </w:rPr>
    </w:lvl>
    <w:lvl w:ilvl="6" w:tplc="04220001" w:tentative="1">
      <w:start w:val="1"/>
      <w:numFmt w:val="bullet"/>
      <w:lvlText w:val=""/>
      <w:lvlJc w:val="left"/>
      <w:pPr>
        <w:ind w:left="4867" w:hanging="360"/>
      </w:pPr>
      <w:rPr>
        <w:rFonts w:ascii="Symbol" w:hAnsi="Symbol" w:hint="default"/>
      </w:rPr>
    </w:lvl>
    <w:lvl w:ilvl="7" w:tplc="04220003" w:tentative="1">
      <w:start w:val="1"/>
      <w:numFmt w:val="bullet"/>
      <w:lvlText w:val="o"/>
      <w:lvlJc w:val="left"/>
      <w:pPr>
        <w:ind w:left="5587" w:hanging="360"/>
      </w:pPr>
      <w:rPr>
        <w:rFonts w:ascii="Courier New" w:hAnsi="Courier New" w:hint="default"/>
      </w:rPr>
    </w:lvl>
    <w:lvl w:ilvl="8" w:tplc="04220005" w:tentative="1">
      <w:start w:val="1"/>
      <w:numFmt w:val="bullet"/>
      <w:lvlText w:val=""/>
      <w:lvlJc w:val="left"/>
      <w:pPr>
        <w:ind w:left="6307" w:hanging="360"/>
      </w:pPr>
      <w:rPr>
        <w:rFonts w:ascii="Wingdings" w:hAnsi="Wingdings" w:hint="default"/>
      </w:rPr>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8A10B9E"/>
    <w:multiLevelType w:val="hybridMultilevel"/>
    <w:tmpl w:val="80829F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1CA111A5"/>
    <w:multiLevelType w:val="hybridMultilevel"/>
    <w:tmpl w:val="B83086B0"/>
    <w:lvl w:ilvl="0" w:tplc="FDC07068">
      <w:start w:val="2"/>
      <w:numFmt w:val="bullet"/>
      <w:lvlText w:val="–"/>
      <w:lvlJc w:val="left"/>
      <w:pPr>
        <w:ind w:left="402" w:hanging="360"/>
      </w:pPr>
      <w:rPr>
        <w:rFonts w:ascii="Times New Roman" w:eastAsia="Times New Roman" w:hAnsi="Times New Roman" w:hint="default"/>
      </w:rPr>
    </w:lvl>
    <w:lvl w:ilvl="1" w:tplc="04220003" w:tentative="1">
      <w:start w:val="1"/>
      <w:numFmt w:val="bullet"/>
      <w:lvlText w:val="o"/>
      <w:lvlJc w:val="left"/>
      <w:pPr>
        <w:ind w:left="1122" w:hanging="360"/>
      </w:pPr>
      <w:rPr>
        <w:rFonts w:ascii="Courier New" w:hAnsi="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5">
    <w:nsid w:val="230A6C69"/>
    <w:multiLevelType w:val="hybridMultilevel"/>
    <w:tmpl w:val="57A6DE42"/>
    <w:lvl w:ilvl="0" w:tplc="B69046E0">
      <w:start w:val="1"/>
      <w:numFmt w:val="decimal"/>
      <w:lvlText w:val="%1."/>
      <w:lvlJc w:val="left"/>
      <w:pPr>
        <w:ind w:left="488" w:hanging="360"/>
      </w:pPr>
      <w:rPr>
        <w:rFonts w:cs="Times New Roman" w:hint="default"/>
        <w:color w:val="auto"/>
      </w:rPr>
    </w:lvl>
    <w:lvl w:ilvl="1" w:tplc="04220019" w:tentative="1">
      <w:start w:val="1"/>
      <w:numFmt w:val="lowerLetter"/>
      <w:lvlText w:val="%2."/>
      <w:lvlJc w:val="left"/>
      <w:pPr>
        <w:ind w:left="1208" w:hanging="360"/>
      </w:pPr>
      <w:rPr>
        <w:rFonts w:cs="Times New Roman"/>
      </w:rPr>
    </w:lvl>
    <w:lvl w:ilvl="2" w:tplc="0422001B" w:tentative="1">
      <w:start w:val="1"/>
      <w:numFmt w:val="lowerRoman"/>
      <w:lvlText w:val="%3."/>
      <w:lvlJc w:val="right"/>
      <w:pPr>
        <w:ind w:left="1928" w:hanging="180"/>
      </w:pPr>
      <w:rPr>
        <w:rFonts w:cs="Times New Roman"/>
      </w:rPr>
    </w:lvl>
    <w:lvl w:ilvl="3" w:tplc="0422000F" w:tentative="1">
      <w:start w:val="1"/>
      <w:numFmt w:val="decimal"/>
      <w:lvlText w:val="%4."/>
      <w:lvlJc w:val="left"/>
      <w:pPr>
        <w:ind w:left="2648" w:hanging="360"/>
      </w:pPr>
      <w:rPr>
        <w:rFonts w:cs="Times New Roman"/>
      </w:rPr>
    </w:lvl>
    <w:lvl w:ilvl="4" w:tplc="04220019" w:tentative="1">
      <w:start w:val="1"/>
      <w:numFmt w:val="lowerLetter"/>
      <w:lvlText w:val="%5."/>
      <w:lvlJc w:val="left"/>
      <w:pPr>
        <w:ind w:left="3368" w:hanging="360"/>
      </w:pPr>
      <w:rPr>
        <w:rFonts w:cs="Times New Roman"/>
      </w:rPr>
    </w:lvl>
    <w:lvl w:ilvl="5" w:tplc="0422001B" w:tentative="1">
      <w:start w:val="1"/>
      <w:numFmt w:val="lowerRoman"/>
      <w:lvlText w:val="%6."/>
      <w:lvlJc w:val="right"/>
      <w:pPr>
        <w:ind w:left="4088" w:hanging="180"/>
      </w:pPr>
      <w:rPr>
        <w:rFonts w:cs="Times New Roman"/>
      </w:rPr>
    </w:lvl>
    <w:lvl w:ilvl="6" w:tplc="0422000F" w:tentative="1">
      <w:start w:val="1"/>
      <w:numFmt w:val="decimal"/>
      <w:lvlText w:val="%7."/>
      <w:lvlJc w:val="left"/>
      <w:pPr>
        <w:ind w:left="4808" w:hanging="360"/>
      </w:pPr>
      <w:rPr>
        <w:rFonts w:cs="Times New Roman"/>
      </w:rPr>
    </w:lvl>
    <w:lvl w:ilvl="7" w:tplc="04220019" w:tentative="1">
      <w:start w:val="1"/>
      <w:numFmt w:val="lowerLetter"/>
      <w:lvlText w:val="%8."/>
      <w:lvlJc w:val="left"/>
      <w:pPr>
        <w:ind w:left="5528" w:hanging="360"/>
      </w:pPr>
      <w:rPr>
        <w:rFonts w:cs="Times New Roman"/>
      </w:rPr>
    </w:lvl>
    <w:lvl w:ilvl="8" w:tplc="0422001B" w:tentative="1">
      <w:start w:val="1"/>
      <w:numFmt w:val="lowerRoman"/>
      <w:lvlText w:val="%9."/>
      <w:lvlJc w:val="right"/>
      <w:pPr>
        <w:ind w:left="6248" w:hanging="180"/>
      </w:pPr>
      <w:rPr>
        <w:rFonts w:cs="Times New Roman"/>
      </w:rPr>
    </w:lvl>
  </w:abstractNum>
  <w:abstractNum w:abstractNumId="6">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24C4280D"/>
    <w:multiLevelType w:val="multilevel"/>
    <w:tmpl w:val="7A1863C6"/>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9">
    <w:nsid w:val="30E62BAF"/>
    <w:multiLevelType w:val="hybridMultilevel"/>
    <w:tmpl w:val="80829F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31D03789"/>
    <w:multiLevelType w:val="hybridMultilevel"/>
    <w:tmpl w:val="D5080F8E"/>
    <w:lvl w:ilvl="0" w:tplc="7F8EFE7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37B364C"/>
    <w:multiLevelType w:val="hybridMultilevel"/>
    <w:tmpl w:val="E8B024DA"/>
    <w:lvl w:ilvl="0" w:tplc="76EE0A50">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56EE35C0"/>
    <w:multiLevelType w:val="hybridMultilevel"/>
    <w:tmpl w:val="A596EA8A"/>
    <w:lvl w:ilvl="0" w:tplc="32B46E8A">
      <w:start w:val="1"/>
      <w:numFmt w:val="decimal"/>
      <w:lvlText w:val="%1)"/>
      <w:lvlJc w:val="left"/>
      <w:pPr>
        <w:ind w:left="487" w:hanging="360"/>
      </w:pPr>
      <w:rPr>
        <w:rFonts w:cs="Times New Roman" w:hint="default"/>
        <w:b w:val="0"/>
        <w:i w:val="0"/>
      </w:rPr>
    </w:lvl>
    <w:lvl w:ilvl="1" w:tplc="04220019" w:tentative="1">
      <w:start w:val="1"/>
      <w:numFmt w:val="lowerLetter"/>
      <w:lvlText w:val="%2."/>
      <w:lvlJc w:val="left"/>
      <w:pPr>
        <w:ind w:left="1207" w:hanging="360"/>
      </w:pPr>
      <w:rPr>
        <w:rFonts w:cs="Times New Roman"/>
      </w:rPr>
    </w:lvl>
    <w:lvl w:ilvl="2" w:tplc="0422001B" w:tentative="1">
      <w:start w:val="1"/>
      <w:numFmt w:val="lowerRoman"/>
      <w:lvlText w:val="%3."/>
      <w:lvlJc w:val="right"/>
      <w:pPr>
        <w:ind w:left="1927" w:hanging="180"/>
      </w:pPr>
      <w:rPr>
        <w:rFonts w:cs="Times New Roman"/>
      </w:rPr>
    </w:lvl>
    <w:lvl w:ilvl="3" w:tplc="0422000F" w:tentative="1">
      <w:start w:val="1"/>
      <w:numFmt w:val="decimal"/>
      <w:lvlText w:val="%4."/>
      <w:lvlJc w:val="left"/>
      <w:pPr>
        <w:ind w:left="2647" w:hanging="360"/>
      </w:pPr>
      <w:rPr>
        <w:rFonts w:cs="Times New Roman"/>
      </w:rPr>
    </w:lvl>
    <w:lvl w:ilvl="4" w:tplc="04220019" w:tentative="1">
      <w:start w:val="1"/>
      <w:numFmt w:val="lowerLetter"/>
      <w:lvlText w:val="%5."/>
      <w:lvlJc w:val="left"/>
      <w:pPr>
        <w:ind w:left="3367" w:hanging="360"/>
      </w:pPr>
      <w:rPr>
        <w:rFonts w:cs="Times New Roman"/>
      </w:rPr>
    </w:lvl>
    <w:lvl w:ilvl="5" w:tplc="0422001B" w:tentative="1">
      <w:start w:val="1"/>
      <w:numFmt w:val="lowerRoman"/>
      <w:lvlText w:val="%6."/>
      <w:lvlJc w:val="right"/>
      <w:pPr>
        <w:ind w:left="4087" w:hanging="180"/>
      </w:pPr>
      <w:rPr>
        <w:rFonts w:cs="Times New Roman"/>
      </w:rPr>
    </w:lvl>
    <w:lvl w:ilvl="6" w:tplc="0422000F" w:tentative="1">
      <w:start w:val="1"/>
      <w:numFmt w:val="decimal"/>
      <w:lvlText w:val="%7."/>
      <w:lvlJc w:val="left"/>
      <w:pPr>
        <w:ind w:left="4807" w:hanging="360"/>
      </w:pPr>
      <w:rPr>
        <w:rFonts w:cs="Times New Roman"/>
      </w:rPr>
    </w:lvl>
    <w:lvl w:ilvl="7" w:tplc="04220019" w:tentative="1">
      <w:start w:val="1"/>
      <w:numFmt w:val="lowerLetter"/>
      <w:lvlText w:val="%8."/>
      <w:lvlJc w:val="left"/>
      <w:pPr>
        <w:ind w:left="5527" w:hanging="360"/>
      </w:pPr>
      <w:rPr>
        <w:rFonts w:cs="Times New Roman"/>
      </w:rPr>
    </w:lvl>
    <w:lvl w:ilvl="8" w:tplc="0422001B" w:tentative="1">
      <w:start w:val="1"/>
      <w:numFmt w:val="lowerRoman"/>
      <w:lvlText w:val="%9."/>
      <w:lvlJc w:val="right"/>
      <w:pPr>
        <w:ind w:left="6247" w:hanging="180"/>
      </w:pPr>
      <w:rPr>
        <w:rFonts w:cs="Times New Roman"/>
      </w:rPr>
    </w:lvl>
  </w:abstractNum>
  <w:abstractNum w:abstractNumId="14">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5">
    <w:nsid w:val="63D40843"/>
    <w:multiLevelType w:val="hybridMultilevel"/>
    <w:tmpl w:val="0178BF6A"/>
    <w:lvl w:ilvl="0" w:tplc="C846995C">
      <w:numFmt w:val="bullet"/>
      <w:lvlText w:val="–"/>
      <w:lvlJc w:val="left"/>
      <w:pPr>
        <w:ind w:left="720" w:hanging="360"/>
      </w:pPr>
      <w:rPr>
        <w:rFonts w:ascii="HelveticaNeueCyr-Roman" w:eastAsia="Times New Roman" w:hAnsi="HelveticaNeueCyr-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57913EB"/>
    <w:multiLevelType w:val="hybridMultilevel"/>
    <w:tmpl w:val="C826FA96"/>
    <w:lvl w:ilvl="0" w:tplc="40E624B6">
      <w:start w:val="1"/>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nsid w:val="6C7E6F5E"/>
    <w:multiLevelType w:val="hybridMultilevel"/>
    <w:tmpl w:val="2CBC7134"/>
    <w:lvl w:ilvl="0" w:tplc="6C184958">
      <w:start w:val="1"/>
      <w:numFmt w:val="decimal"/>
      <w:lvlText w:val="%1)"/>
      <w:lvlJc w:val="left"/>
      <w:pPr>
        <w:ind w:left="383" w:hanging="360"/>
      </w:pPr>
      <w:rPr>
        <w:rFonts w:ascii="Times New Roman" w:hAnsi="Times New Roman" w:cs="Times New Roman" w:hint="default"/>
        <w:color w:val="000000"/>
      </w:rPr>
    </w:lvl>
    <w:lvl w:ilvl="1" w:tplc="04220019" w:tentative="1">
      <w:start w:val="1"/>
      <w:numFmt w:val="lowerLetter"/>
      <w:lvlText w:val="%2."/>
      <w:lvlJc w:val="left"/>
      <w:pPr>
        <w:ind w:left="1103" w:hanging="360"/>
      </w:pPr>
      <w:rPr>
        <w:rFonts w:cs="Times New Roman"/>
      </w:rPr>
    </w:lvl>
    <w:lvl w:ilvl="2" w:tplc="0422001B" w:tentative="1">
      <w:start w:val="1"/>
      <w:numFmt w:val="lowerRoman"/>
      <w:lvlText w:val="%3."/>
      <w:lvlJc w:val="right"/>
      <w:pPr>
        <w:ind w:left="1823" w:hanging="180"/>
      </w:pPr>
      <w:rPr>
        <w:rFonts w:cs="Times New Roman"/>
      </w:rPr>
    </w:lvl>
    <w:lvl w:ilvl="3" w:tplc="0422000F" w:tentative="1">
      <w:start w:val="1"/>
      <w:numFmt w:val="decimal"/>
      <w:lvlText w:val="%4."/>
      <w:lvlJc w:val="left"/>
      <w:pPr>
        <w:ind w:left="2543" w:hanging="360"/>
      </w:pPr>
      <w:rPr>
        <w:rFonts w:cs="Times New Roman"/>
      </w:rPr>
    </w:lvl>
    <w:lvl w:ilvl="4" w:tplc="04220019" w:tentative="1">
      <w:start w:val="1"/>
      <w:numFmt w:val="lowerLetter"/>
      <w:lvlText w:val="%5."/>
      <w:lvlJc w:val="left"/>
      <w:pPr>
        <w:ind w:left="3263" w:hanging="360"/>
      </w:pPr>
      <w:rPr>
        <w:rFonts w:cs="Times New Roman"/>
      </w:rPr>
    </w:lvl>
    <w:lvl w:ilvl="5" w:tplc="0422001B" w:tentative="1">
      <w:start w:val="1"/>
      <w:numFmt w:val="lowerRoman"/>
      <w:lvlText w:val="%6."/>
      <w:lvlJc w:val="right"/>
      <w:pPr>
        <w:ind w:left="3983" w:hanging="180"/>
      </w:pPr>
      <w:rPr>
        <w:rFonts w:cs="Times New Roman"/>
      </w:rPr>
    </w:lvl>
    <w:lvl w:ilvl="6" w:tplc="0422000F" w:tentative="1">
      <w:start w:val="1"/>
      <w:numFmt w:val="decimal"/>
      <w:lvlText w:val="%7."/>
      <w:lvlJc w:val="left"/>
      <w:pPr>
        <w:ind w:left="4703" w:hanging="360"/>
      </w:pPr>
      <w:rPr>
        <w:rFonts w:cs="Times New Roman"/>
      </w:rPr>
    </w:lvl>
    <w:lvl w:ilvl="7" w:tplc="04220019" w:tentative="1">
      <w:start w:val="1"/>
      <w:numFmt w:val="lowerLetter"/>
      <w:lvlText w:val="%8."/>
      <w:lvlJc w:val="left"/>
      <w:pPr>
        <w:ind w:left="5423" w:hanging="360"/>
      </w:pPr>
      <w:rPr>
        <w:rFonts w:cs="Times New Roman"/>
      </w:rPr>
    </w:lvl>
    <w:lvl w:ilvl="8" w:tplc="0422001B" w:tentative="1">
      <w:start w:val="1"/>
      <w:numFmt w:val="lowerRoman"/>
      <w:lvlText w:val="%9."/>
      <w:lvlJc w:val="right"/>
      <w:pPr>
        <w:ind w:left="6143" w:hanging="180"/>
      </w:pPr>
      <w:rPr>
        <w:rFonts w:cs="Times New Roman"/>
      </w:rPr>
    </w:lvl>
  </w:abstractNum>
  <w:abstractNum w:abstractNumId="19">
    <w:nsid w:val="6EC6009B"/>
    <w:multiLevelType w:val="hybridMultilevel"/>
    <w:tmpl w:val="A596EA8A"/>
    <w:lvl w:ilvl="0" w:tplc="32B46E8A">
      <w:start w:val="1"/>
      <w:numFmt w:val="decimal"/>
      <w:lvlText w:val="%1)"/>
      <w:lvlJc w:val="left"/>
      <w:pPr>
        <w:ind w:left="487" w:hanging="360"/>
      </w:pPr>
      <w:rPr>
        <w:rFonts w:cs="Times New Roman" w:hint="default"/>
        <w:b w:val="0"/>
        <w:i w:val="0"/>
      </w:rPr>
    </w:lvl>
    <w:lvl w:ilvl="1" w:tplc="04220019" w:tentative="1">
      <w:start w:val="1"/>
      <w:numFmt w:val="lowerLetter"/>
      <w:lvlText w:val="%2."/>
      <w:lvlJc w:val="left"/>
      <w:pPr>
        <w:ind w:left="1207" w:hanging="360"/>
      </w:pPr>
      <w:rPr>
        <w:rFonts w:cs="Times New Roman"/>
      </w:rPr>
    </w:lvl>
    <w:lvl w:ilvl="2" w:tplc="0422001B" w:tentative="1">
      <w:start w:val="1"/>
      <w:numFmt w:val="lowerRoman"/>
      <w:lvlText w:val="%3."/>
      <w:lvlJc w:val="right"/>
      <w:pPr>
        <w:ind w:left="1927" w:hanging="180"/>
      </w:pPr>
      <w:rPr>
        <w:rFonts w:cs="Times New Roman"/>
      </w:rPr>
    </w:lvl>
    <w:lvl w:ilvl="3" w:tplc="0422000F" w:tentative="1">
      <w:start w:val="1"/>
      <w:numFmt w:val="decimal"/>
      <w:lvlText w:val="%4."/>
      <w:lvlJc w:val="left"/>
      <w:pPr>
        <w:ind w:left="2647" w:hanging="360"/>
      </w:pPr>
      <w:rPr>
        <w:rFonts w:cs="Times New Roman"/>
      </w:rPr>
    </w:lvl>
    <w:lvl w:ilvl="4" w:tplc="04220019" w:tentative="1">
      <w:start w:val="1"/>
      <w:numFmt w:val="lowerLetter"/>
      <w:lvlText w:val="%5."/>
      <w:lvlJc w:val="left"/>
      <w:pPr>
        <w:ind w:left="3367" w:hanging="360"/>
      </w:pPr>
      <w:rPr>
        <w:rFonts w:cs="Times New Roman"/>
      </w:rPr>
    </w:lvl>
    <w:lvl w:ilvl="5" w:tplc="0422001B" w:tentative="1">
      <w:start w:val="1"/>
      <w:numFmt w:val="lowerRoman"/>
      <w:lvlText w:val="%6."/>
      <w:lvlJc w:val="right"/>
      <w:pPr>
        <w:ind w:left="4087" w:hanging="180"/>
      </w:pPr>
      <w:rPr>
        <w:rFonts w:cs="Times New Roman"/>
      </w:rPr>
    </w:lvl>
    <w:lvl w:ilvl="6" w:tplc="0422000F" w:tentative="1">
      <w:start w:val="1"/>
      <w:numFmt w:val="decimal"/>
      <w:lvlText w:val="%7."/>
      <w:lvlJc w:val="left"/>
      <w:pPr>
        <w:ind w:left="4807" w:hanging="360"/>
      </w:pPr>
      <w:rPr>
        <w:rFonts w:cs="Times New Roman"/>
      </w:rPr>
    </w:lvl>
    <w:lvl w:ilvl="7" w:tplc="04220019" w:tentative="1">
      <w:start w:val="1"/>
      <w:numFmt w:val="lowerLetter"/>
      <w:lvlText w:val="%8."/>
      <w:lvlJc w:val="left"/>
      <w:pPr>
        <w:ind w:left="5527" w:hanging="360"/>
      </w:pPr>
      <w:rPr>
        <w:rFonts w:cs="Times New Roman"/>
      </w:rPr>
    </w:lvl>
    <w:lvl w:ilvl="8" w:tplc="0422001B" w:tentative="1">
      <w:start w:val="1"/>
      <w:numFmt w:val="lowerRoman"/>
      <w:lvlText w:val="%9."/>
      <w:lvlJc w:val="right"/>
      <w:pPr>
        <w:ind w:left="6247" w:hanging="180"/>
      </w:pPr>
      <w:rPr>
        <w:rFonts w:cs="Times New Roman"/>
      </w:rPr>
    </w:lvl>
  </w:abstractNum>
  <w:num w:numId="1">
    <w:abstractNumId w:val="8"/>
  </w:num>
  <w:num w:numId="2">
    <w:abstractNumId w:val="2"/>
  </w:num>
  <w:num w:numId="3">
    <w:abstractNumId w:val="6"/>
  </w:num>
  <w:num w:numId="4">
    <w:abstractNumId w:val="17"/>
  </w:num>
  <w:num w:numId="5">
    <w:abstractNumId w:val="14"/>
  </w:num>
  <w:num w:numId="6">
    <w:abstractNumId w:val="12"/>
  </w:num>
  <w:num w:numId="7">
    <w:abstractNumId w:val="7"/>
  </w:num>
  <w:num w:numId="8">
    <w:abstractNumId w:val="1"/>
  </w:num>
  <w:num w:numId="9">
    <w:abstractNumId w:val="18"/>
  </w:num>
  <w:num w:numId="10">
    <w:abstractNumId w:val="13"/>
  </w:num>
  <w:num w:numId="11">
    <w:abstractNumId w:val="5"/>
  </w:num>
  <w:num w:numId="12">
    <w:abstractNumId w:val="15"/>
  </w:num>
  <w:num w:numId="13">
    <w:abstractNumId w:val="10"/>
  </w:num>
  <w:num w:numId="14">
    <w:abstractNumId w:val="3"/>
  </w:num>
  <w:num w:numId="15">
    <w:abstractNumId w:val="9"/>
  </w:num>
  <w:num w:numId="16">
    <w:abstractNumId w:val="19"/>
  </w:num>
  <w:num w:numId="17">
    <w:abstractNumId w:val="11"/>
  </w:num>
  <w:num w:numId="18">
    <w:abstractNumId w:val="16"/>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887"/>
    <w:rsid w:val="00002D8C"/>
    <w:rsid w:val="0001101E"/>
    <w:rsid w:val="0003408B"/>
    <w:rsid w:val="000475DC"/>
    <w:rsid w:val="00066F3D"/>
    <w:rsid w:val="000B14D4"/>
    <w:rsid w:val="000C4463"/>
    <w:rsid w:val="000C7CF2"/>
    <w:rsid w:val="000D3713"/>
    <w:rsid w:val="000F3FFD"/>
    <w:rsid w:val="00107497"/>
    <w:rsid w:val="001A20B3"/>
    <w:rsid w:val="001E1D13"/>
    <w:rsid w:val="001E28A5"/>
    <w:rsid w:val="001E2ECD"/>
    <w:rsid w:val="002075A2"/>
    <w:rsid w:val="00220E57"/>
    <w:rsid w:val="002426F7"/>
    <w:rsid w:val="00260A79"/>
    <w:rsid w:val="00284C29"/>
    <w:rsid w:val="002D03EB"/>
    <w:rsid w:val="002D13AA"/>
    <w:rsid w:val="002D78F7"/>
    <w:rsid w:val="003061B7"/>
    <w:rsid w:val="00332E32"/>
    <w:rsid w:val="00343D0D"/>
    <w:rsid w:val="0035699C"/>
    <w:rsid w:val="00366882"/>
    <w:rsid w:val="003A1732"/>
    <w:rsid w:val="003E79F5"/>
    <w:rsid w:val="003F24A1"/>
    <w:rsid w:val="004465B3"/>
    <w:rsid w:val="00482E37"/>
    <w:rsid w:val="004C36A6"/>
    <w:rsid w:val="004E6C65"/>
    <w:rsid w:val="0052152C"/>
    <w:rsid w:val="005268D6"/>
    <w:rsid w:val="00573DBA"/>
    <w:rsid w:val="00583E16"/>
    <w:rsid w:val="0058596C"/>
    <w:rsid w:val="00594C55"/>
    <w:rsid w:val="005C6C0A"/>
    <w:rsid w:val="005C6D08"/>
    <w:rsid w:val="005E3ED6"/>
    <w:rsid w:val="005F298B"/>
    <w:rsid w:val="0063631F"/>
    <w:rsid w:val="00654761"/>
    <w:rsid w:val="00691959"/>
    <w:rsid w:val="006F6FA8"/>
    <w:rsid w:val="00706981"/>
    <w:rsid w:val="00717208"/>
    <w:rsid w:val="007B18B9"/>
    <w:rsid w:val="007D6DF0"/>
    <w:rsid w:val="007E1B58"/>
    <w:rsid w:val="007E656F"/>
    <w:rsid w:val="00814089"/>
    <w:rsid w:val="00823AB6"/>
    <w:rsid w:val="008502A3"/>
    <w:rsid w:val="008601A9"/>
    <w:rsid w:val="00866107"/>
    <w:rsid w:val="00867412"/>
    <w:rsid w:val="00875A66"/>
    <w:rsid w:val="00883469"/>
    <w:rsid w:val="008A3563"/>
    <w:rsid w:val="008C0795"/>
    <w:rsid w:val="008D79DB"/>
    <w:rsid w:val="009142D6"/>
    <w:rsid w:val="00920730"/>
    <w:rsid w:val="0093782C"/>
    <w:rsid w:val="00951D1C"/>
    <w:rsid w:val="009705C8"/>
    <w:rsid w:val="00972B00"/>
    <w:rsid w:val="00981398"/>
    <w:rsid w:val="009A371D"/>
    <w:rsid w:val="009B659F"/>
    <w:rsid w:val="009C28C1"/>
    <w:rsid w:val="009D12F8"/>
    <w:rsid w:val="009E0E89"/>
    <w:rsid w:val="00A268E4"/>
    <w:rsid w:val="00A431ED"/>
    <w:rsid w:val="00A8205D"/>
    <w:rsid w:val="00AA1FBE"/>
    <w:rsid w:val="00AA37D4"/>
    <w:rsid w:val="00AA659E"/>
    <w:rsid w:val="00AB647E"/>
    <w:rsid w:val="00AF49AE"/>
    <w:rsid w:val="00B06445"/>
    <w:rsid w:val="00B5283B"/>
    <w:rsid w:val="00B70F19"/>
    <w:rsid w:val="00B804DD"/>
    <w:rsid w:val="00BD1318"/>
    <w:rsid w:val="00BE1C81"/>
    <w:rsid w:val="00BF77E6"/>
    <w:rsid w:val="00C25308"/>
    <w:rsid w:val="00C52AAA"/>
    <w:rsid w:val="00C577D1"/>
    <w:rsid w:val="00C61B2D"/>
    <w:rsid w:val="00C71261"/>
    <w:rsid w:val="00C82080"/>
    <w:rsid w:val="00C9581B"/>
    <w:rsid w:val="00CB7EBB"/>
    <w:rsid w:val="00CC7848"/>
    <w:rsid w:val="00D0026F"/>
    <w:rsid w:val="00D950B5"/>
    <w:rsid w:val="00DA182A"/>
    <w:rsid w:val="00DA3511"/>
    <w:rsid w:val="00DA6815"/>
    <w:rsid w:val="00DB21FF"/>
    <w:rsid w:val="00DE0EBB"/>
    <w:rsid w:val="00DE461B"/>
    <w:rsid w:val="00E04887"/>
    <w:rsid w:val="00E71A3C"/>
    <w:rsid w:val="00EB0C18"/>
    <w:rsid w:val="00EE4084"/>
    <w:rsid w:val="00EF249E"/>
    <w:rsid w:val="00FE368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89"/>
    <w:pPr>
      <w:ind w:firstLine="709"/>
      <w:jc w:val="both"/>
    </w:pPr>
    <w:rPr>
      <w:sz w:val="28"/>
      <w:szCs w:val="28"/>
      <w:lang w:val="uk-UA" w:eastAsia="uk-UA"/>
    </w:rPr>
  </w:style>
  <w:style w:type="paragraph" w:styleId="Heading1">
    <w:name w:val="heading 1"/>
    <w:basedOn w:val="Normal"/>
    <w:next w:val="Normal"/>
    <w:link w:val="Heading1Char"/>
    <w:uiPriority w:val="99"/>
    <w:qFormat/>
    <w:rsid w:val="00814089"/>
    <w:pPr>
      <w:keepNext/>
      <w:keepLines/>
      <w:spacing w:before="480" w:after="12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14089"/>
    <w:pPr>
      <w:ind w:firstLine="0"/>
      <w:jc w:val="left"/>
      <w:outlineLvl w:val="1"/>
    </w:pPr>
    <w:rPr>
      <w:rFonts w:ascii="Cambria" w:hAnsi="Cambria"/>
      <w:b/>
      <w:bCs/>
      <w:i/>
      <w:iCs/>
    </w:rPr>
  </w:style>
  <w:style w:type="paragraph" w:styleId="Heading3">
    <w:name w:val="heading 3"/>
    <w:basedOn w:val="Normal"/>
    <w:next w:val="Normal"/>
    <w:link w:val="Heading3Char"/>
    <w:uiPriority w:val="99"/>
    <w:qFormat/>
    <w:rsid w:val="00814089"/>
    <w:pPr>
      <w:keepNext/>
      <w:keepLines/>
      <w:spacing w:before="280" w:after="80"/>
      <w:outlineLvl w:val="2"/>
    </w:pPr>
    <w:rPr>
      <w:rFonts w:ascii="Cambria" w:hAnsi="Cambria"/>
      <w:b/>
      <w:bCs/>
      <w:sz w:val="26"/>
      <w:szCs w:val="26"/>
    </w:rPr>
  </w:style>
  <w:style w:type="paragraph" w:styleId="Heading4">
    <w:name w:val="heading 4"/>
    <w:basedOn w:val="Normal"/>
    <w:next w:val="Normal"/>
    <w:link w:val="Heading4Char"/>
    <w:uiPriority w:val="99"/>
    <w:qFormat/>
    <w:rsid w:val="00814089"/>
    <w:pPr>
      <w:keepNext/>
      <w:keepLines/>
      <w:spacing w:before="240" w:after="40"/>
      <w:outlineLvl w:val="3"/>
    </w:pPr>
    <w:rPr>
      <w:rFonts w:ascii="Calibri" w:hAnsi="Calibri"/>
      <w:b/>
      <w:bCs/>
    </w:rPr>
  </w:style>
  <w:style w:type="paragraph" w:styleId="Heading5">
    <w:name w:val="heading 5"/>
    <w:basedOn w:val="Normal"/>
    <w:next w:val="Normal"/>
    <w:link w:val="Heading5Char"/>
    <w:uiPriority w:val="99"/>
    <w:qFormat/>
    <w:rsid w:val="00814089"/>
    <w:pPr>
      <w:keepNext/>
      <w:keepLines/>
      <w:spacing w:before="220" w:after="40"/>
      <w:outlineLvl w:val="4"/>
    </w:pPr>
    <w:rPr>
      <w:rFonts w:ascii="Calibri" w:hAnsi="Calibri"/>
      <w:b/>
      <w:bCs/>
      <w:i/>
      <w:iCs/>
      <w:sz w:val="26"/>
      <w:szCs w:val="26"/>
    </w:rPr>
  </w:style>
  <w:style w:type="paragraph" w:styleId="Heading6">
    <w:name w:val="heading 6"/>
    <w:basedOn w:val="Normal"/>
    <w:next w:val="Normal"/>
    <w:link w:val="Heading6Char"/>
    <w:uiPriority w:val="99"/>
    <w:qFormat/>
    <w:rsid w:val="00814089"/>
    <w:pPr>
      <w:keepNext/>
      <w:keepLines/>
      <w:spacing w:before="200" w:after="4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6D08"/>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5C6D08"/>
    <w:rPr>
      <w:rFonts w:ascii="Cambria" w:hAnsi="Cambria" w:cs="Times New Roman"/>
      <w:b/>
      <w:i/>
      <w:sz w:val="28"/>
      <w:lang w:val="uk-UA" w:eastAsia="uk-UA"/>
    </w:rPr>
  </w:style>
  <w:style w:type="character" w:customStyle="1" w:styleId="Heading3Char">
    <w:name w:val="Heading 3 Char"/>
    <w:basedOn w:val="DefaultParagraphFont"/>
    <w:link w:val="Heading3"/>
    <w:uiPriority w:val="99"/>
    <w:semiHidden/>
    <w:locked/>
    <w:rsid w:val="005C6D08"/>
    <w:rPr>
      <w:rFonts w:ascii="Cambria" w:hAnsi="Cambria" w:cs="Times New Roman"/>
      <w:b/>
      <w:sz w:val="26"/>
      <w:lang w:val="uk-UA" w:eastAsia="uk-UA"/>
    </w:rPr>
  </w:style>
  <w:style w:type="character" w:customStyle="1" w:styleId="Heading4Char">
    <w:name w:val="Heading 4 Char"/>
    <w:basedOn w:val="DefaultParagraphFont"/>
    <w:link w:val="Heading4"/>
    <w:uiPriority w:val="99"/>
    <w:semiHidden/>
    <w:locked/>
    <w:rsid w:val="005C6D08"/>
    <w:rPr>
      <w:rFonts w:ascii="Calibri" w:hAnsi="Calibri" w:cs="Times New Roman"/>
      <w:b/>
      <w:sz w:val="28"/>
      <w:lang w:val="uk-UA" w:eastAsia="uk-UA"/>
    </w:rPr>
  </w:style>
  <w:style w:type="character" w:customStyle="1" w:styleId="Heading5Char">
    <w:name w:val="Heading 5 Char"/>
    <w:basedOn w:val="DefaultParagraphFont"/>
    <w:link w:val="Heading5"/>
    <w:uiPriority w:val="99"/>
    <w:semiHidden/>
    <w:locked/>
    <w:rsid w:val="005C6D08"/>
    <w:rPr>
      <w:rFonts w:ascii="Calibri" w:hAnsi="Calibri" w:cs="Times New Roman"/>
      <w:b/>
      <w:i/>
      <w:sz w:val="26"/>
      <w:lang w:val="uk-UA" w:eastAsia="uk-UA"/>
    </w:rPr>
  </w:style>
  <w:style w:type="character" w:customStyle="1" w:styleId="Heading6Char">
    <w:name w:val="Heading 6 Char"/>
    <w:basedOn w:val="DefaultParagraphFont"/>
    <w:link w:val="Heading6"/>
    <w:uiPriority w:val="99"/>
    <w:semiHidden/>
    <w:locked/>
    <w:rsid w:val="005C6D08"/>
    <w:rPr>
      <w:rFonts w:ascii="Calibri" w:hAnsi="Calibri" w:cs="Times New Roman"/>
      <w:b/>
      <w:lang w:val="uk-UA" w:eastAsia="uk-UA"/>
    </w:rPr>
  </w:style>
  <w:style w:type="table" w:customStyle="1" w:styleId="TableNormal1">
    <w:name w:val="Table Normal1"/>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814089"/>
    <w:pPr>
      <w:keepNext/>
      <w:keepLines/>
      <w:spacing w:before="480" w:after="120"/>
    </w:pPr>
    <w:rPr>
      <w:rFonts w:ascii="Cambria" w:hAnsi="Cambria"/>
      <w:b/>
      <w:bCs/>
      <w:kern w:val="28"/>
      <w:sz w:val="32"/>
      <w:szCs w:val="32"/>
    </w:rPr>
  </w:style>
  <w:style w:type="character" w:customStyle="1" w:styleId="TitleChar">
    <w:name w:val="Title Char"/>
    <w:basedOn w:val="DefaultParagraphFont"/>
    <w:link w:val="Title"/>
    <w:uiPriority w:val="99"/>
    <w:locked/>
    <w:rsid w:val="005C6D08"/>
    <w:rPr>
      <w:rFonts w:ascii="Cambria" w:hAnsi="Cambria" w:cs="Times New Roman"/>
      <w:b/>
      <w:kern w:val="28"/>
      <w:sz w:val="32"/>
      <w:lang w:val="uk-UA" w:eastAsia="uk-UA"/>
    </w:rPr>
  </w:style>
  <w:style w:type="table" w:customStyle="1" w:styleId="TableNormal2">
    <w:name w:val="Table Normal2"/>
    <w:uiPriority w:val="99"/>
    <w:rsid w:val="00814089"/>
    <w:pPr>
      <w:ind w:firstLine="709"/>
      <w:jc w:val="both"/>
    </w:pPr>
    <w:rPr>
      <w:sz w:val="28"/>
      <w:szCs w:val="28"/>
      <w:lang w:val="uk-UA" w:eastAsia="uk-UA"/>
    </w:rPr>
    <w:tblPr>
      <w:tblCellMar>
        <w:top w:w="0" w:type="dxa"/>
        <w:left w:w="0" w:type="dxa"/>
        <w:bottom w:w="0" w:type="dxa"/>
        <w:right w:w="0" w:type="dxa"/>
      </w:tblCellMar>
    </w:tblPr>
  </w:style>
  <w:style w:type="table" w:customStyle="1" w:styleId="TableNormal3">
    <w:name w:val="Table Normal3"/>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814089"/>
    <w:pPr>
      <w:keepNext/>
      <w:keepLines/>
      <w:spacing w:before="360" w:after="80"/>
    </w:pPr>
    <w:rPr>
      <w:rFonts w:ascii="Cambria" w:hAnsi="Cambria"/>
      <w:sz w:val="24"/>
      <w:szCs w:val="24"/>
    </w:rPr>
  </w:style>
  <w:style w:type="character" w:customStyle="1" w:styleId="SubtitleChar">
    <w:name w:val="Subtitle Char"/>
    <w:basedOn w:val="DefaultParagraphFont"/>
    <w:link w:val="Subtitle"/>
    <w:uiPriority w:val="99"/>
    <w:locked/>
    <w:rsid w:val="005C6D08"/>
    <w:rPr>
      <w:rFonts w:ascii="Cambria" w:hAnsi="Cambria" w:cs="Times New Roman"/>
      <w:sz w:val="24"/>
      <w:lang w:val="uk-UA" w:eastAsia="uk-UA"/>
    </w:rPr>
  </w:style>
  <w:style w:type="table" w:customStyle="1" w:styleId="a">
    <w:name w:val="Стиль"/>
    <w:basedOn w:val="TableNormal3"/>
    <w:uiPriority w:val="99"/>
    <w:rsid w:val="00814089"/>
    <w:tblPr>
      <w:tblStyleRowBandSize w:val="1"/>
      <w:tblStyleColBandSize w:val="1"/>
      <w:tblCellMar>
        <w:top w:w="0" w:type="dxa"/>
        <w:left w:w="115" w:type="dxa"/>
        <w:bottom w:w="0" w:type="dxa"/>
        <w:right w:w="115" w:type="dxa"/>
      </w:tblCellMar>
    </w:tblPr>
  </w:style>
  <w:style w:type="paragraph" w:styleId="Header">
    <w:name w:val="header"/>
    <w:basedOn w:val="Normal"/>
    <w:link w:val="HeaderChar"/>
    <w:uiPriority w:val="99"/>
    <w:rsid w:val="00972B00"/>
    <w:pPr>
      <w:tabs>
        <w:tab w:val="center" w:pos="4677"/>
        <w:tab w:val="right" w:pos="9355"/>
      </w:tabs>
    </w:pPr>
    <w:rPr>
      <w:sz w:val="20"/>
      <w:szCs w:val="20"/>
      <w:lang w:val="en-US" w:eastAsia="ru-RU"/>
    </w:rPr>
  </w:style>
  <w:style w:type="character" w:customStyle="1" w:styleId="HeaderChar">
    <w:name w:val="Header Char"/>
    <w:basedOn w:val="DefaultParagraphFont"/>
    <w:link w:val="Header"/>
    <w:uiPriority w:val="99"/>
    <w:locked/>
    <w:rsid w:val="00972B00"/>
    <w:rPr>
      <w:rFonts w:cs="Times New Roman"/>
    </w:rPr>
  </w:style>
  <w:style w:type="paragraph" w:styleId="Footer">
    <w:name w:val="footer"/>
    <w:basedOn w:val="Normal"/>
    <w:link w:val="FooterChar"/>
    <w:uiPriority w:val="99"/>
    <w:rsid w:val="00972B00"/>
    <w:pPr>
      <w:tabs>
        <w:tab w:val="center" w:pos="4677"/>
        <w:tab w:val="right" w:pos="9355"/>
      </w:tabs>
    </w:pPr>
    <w:rPr>
      <w:sz w:val="20"/>
      <w:szCs w:val="20"/>
      <w:lang w:val="en-US" w:eastAsia="ru-RU"/>
    </w:rPr>
  </w:style>
  <w:style w:type="character" w:customStyle="1" w:styleId="FooterChar">
    <w:name w:val="Footer Char"/>
    <w:basedOn w:val="DefaultParagraphFont"/>
    <w:link w:val="Footer"/>
    <w:uiPriority w:val="99"/>
    <w:locked/>
    <w:rsid w:val="00972B00"/>
    <w:rPr>
      <w:rFonts w:cs="Times New Roman"/>
    </w:rPr>
  </w:style>
  <w:style w:type="paragraph" w:styleId="BalloonText">
    <w:name w:val="Balloon Text"/>
    <w:basedOn w:val="Normal"/>
    <w:link w:val="BalloonTextChar"/>
    <w:uiPriority w:val="99"/>
    <w:semiHidden/>
    <w:rsid w:val="00972B00"/>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972B00"/>
    <w:rPr>
      <w:rFonts w:ascii="Segoe UI" w:hAnsi="Segoe UI" w:cs="Times New Roman"/>
      <w:sz w:val="18"/>
    </w:rPr>
  </w:style>
  <w:style w:type="table" w:customStyle="1" w:styleId="10">
    <w:name w:val="Стиль10"/>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7">
    <w:name w:val="Стиль7"/>
    <w:basedOn w:val="TableNormal3"/>
    <w:uiPriority w:val="99"/>
    <w:rsid w:val="00814089"/>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sid w:val="00814089"/>
    <w:rPr>
      <w:sz w:val="20"/>
      <w:szCs w:val="20"/>
      <w:lang w:val="en-US" w:eastAsia="ru-RU"/>
    </w:rPr>
  </w:style>
  <w:style w:type="character" w:customStyle="1" w:styleId="CommentTextChar">
    <w:name w:val="Comment Text Char"/>
    <w:basedOn w:val="DefaultParagraphFont"/>
    <w:link w:val="CommentText"/>
    <w:uiPriority w:val="99"/>
    <w:semiHidden/>
    <w:locked/>
    <w:rsid w:val="00814089"/>
    <w:rPr>
      <w:rFonts w:cs="Times New Roman"/>
      <w:sz w:val="20"/>
    </w:rPr>
  </w:style>
  <w:style w:type="character" w:styleId="CommentReference">
    <w:name w:val="annotation reference"/>
    <w:basedOn w:val="DefaultParagraphFont"/>
    <w:uiPriority w:val="99"/>
    <w:semiHidden/>
    <w:rsid w:val="00814089"/>
    <w:rPr>
      <w:rFonts w:cs="Times New Roman"/>
      <w:sz w:val="16"/>
    </w:rPr>
  </w:style>
  <w:style w:type="paragraph" w:styleId="CommentSubject">
    <w:name w:val="annotation subject"/>
    <w:basedOn w:val="CommentText"/>
    <w:next w:val="CommentText"/>
    <w:link w:val="CommentSubjectChar"/>
    <w:uiPriority w:val="99"/>
    <w:semiHidden/>
    <w:rsid w:val="00972B00"/>
    <w:rPr>
      <w:b/>
      <w:bCs/>
    </w:rPr>
  </w:style>
  <w:style w:type="character" w:customStyle="1" w:styleId="CommentSubjectChar">
    <w:name w:val="Comment Subject Char"/>
    <w:basedOn w:val="CommentTextChar"/>
    <w:link w:val="CommentSubject"/>
    <w:uiPriority w:val="99"/>
    <w:semiHidden/>
    <w:locked/>
    <w:rsid w:val="00972B00"/>
    <w:rPr>
      <w:b/>
    </w:rPr>
  </w:style>
  <w:style w:type="table" w:customStyle="1" w:styleId="6">
    <w:name w:val="Стиль6"/>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5">
    <w:name w:val="Стиль5"/>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4">
    <w:name w:val="Стиль4"/>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3">
    <w:name w:val="Стиль3"/>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2">
    <w:name w:val="Стиль2"/>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1">
    <w:name w:val="Стиль1"/>
    <w:basedOn w:val="TableNormal2"/>
    <w:uiPriority w:val="99"/>
    <w:rsid w:val="00814089"/>
    <w:tblPr>
      <w:tblStyleRowBandSize w:val="1"/>
      <w:tblStyleColBandSize w:val="1"/>
      <w:tblCellMar>
        <w:top w:w="0" w:type="dxa"/>
        <w:left w:w="115" w:type="dxa"/>
        <w:bottom w:w="0" w:type="dxa"/>
        <w:right w:w="115" w:type="dxa"/>
      </w:tblCellMar>
    </w:tblPr>
  </w:style>
  <w:style w:type="character" w:customStyle="1" w:styleId="12">
    <w:name w:val="Основний текст + 12"/>
    <w:aliases w:val="5 pt"/>
    <w:uiPriority w:val="99"/>
    <w:rsid w:val="005F298B"/>
    <w:rPr>
      <w:rFonts w:ascii="Times New Roman" w:hAnsi="Times New Roman"/>
      <w:b/>
      <w:i/>
      <w:spacing w:val="0"/>
      <w:sz w:val="25"/>
    </w:rPr>
  </w:style>
  <w:style w:type="paragraph" w:styleId="ListParagraph">
    <w:name w:val="List Paragraph"/>
    <w:basedOn w:val="Normal"/>
    <w:uiPriority w:val="99"/>
    <w:qFormat/>
    <w:rsid w:val="00A8205D"/>
    <w:pPr>
      <w:spacing w:after="160" w:line="259" w:lineRule="auto"/>
      <w:ind w:left="720" w:firstLine="0"/>
      <w:contextualSpacing/>
      <w:jc w:val="left"/>
    </w:pPr>
    <w:rPr>
      <w:rFonts w:ascii="Calibri" w:hAnsi="Calibri"/>
      <w:sz w:val="22"/>
      <w:szCs w:val="22"/>
      <w:lang w:eastAsia="en-US"/>
    </w:rPr>
  </w:style>
  <w:style w:type="paragraph" w:customStyle="1" w:styleId="rvps2">
    <w:name w:val="rvps2"/>
    <w:basedOn w:val="Normal"/>
    <w:uiPriority w:val="99"/>
    <w:rsid w:val="00C25308"/>
    <w:pPr>
      <w:spacing w:before="100" w:beforeAutospacing="1" w:after="100" w:afterAutospacing="1"/>
      <w:ind w:firstLine="0"/>
      <w:jc w:val="left"/>
    </w:pPr>
    <w:rPr>
      <w:sz w:val="24"/>
      <w:szCs w:val="24"/>
      <w:lang w:val="ru-RU" w:eastAsia="ru-RU"/>
    </w:rPr>
  </w:style>
  <w:style w:type="paragraph" w:styleId="NormalWeb">
    <w:name w:val="Normal (Web)"/>
    <w:basedOn w:val="Normal"/>
    <w:uiPriority w:val="99"/>
    <w:rsid w:val="00C25308"/>
    <w:pPr>
      <w:spacing w:before="100" w:beforeAutospacing="1" w:after="100" w:afterAutospacing="1"/>
      <w:ind w:firstLine="0"/>
      <w:jc w:val="left"/>
    </w:pPr>
    <w:rPr>
      <w:sz w:val="24"/>
      <w:szCs w:val="24"/>
      <w:lang w:val="ru-RU" w:eastAsia="ru-RU"/>
    </w:rPr>
  </w:style>
  <w:style w:type="character" w:customStyle="1" w:styleId="3122">
    <w:name w:val="Основний текст (3) + 122"/>
    <w:aliases w:val="5 pt3"/>
    <w:uiPriority w:val="99"/>
    <w:rsid w:val="00EB0C18"/>
    <w:rPr>
      <w:rFonts w:ascii="Times New Roman" w:hAnsi="Times New Roman"/>
      <w:b/>
      <w:i/>
      <w:spacing w:val="0"/>
      <w:sz w:val="25"/>
    </w:rPr>
  </w:style>
  <w:style w:type="character" w:customStyle="1" w:styleId="a0">
    <w:name w:val="Основний текст_"/>
    <w:link w:val="a1"/>
    <w:uiPriority w:val="99"/>
    <w:locked/>
    <w:rsid w:val="004C36A6"/>
    <w:rPr>
      <w:b/>
      <w:i/>
      <w:sz w:val="27"/>
      <w:shd w:val="clear" w:color="auto" w:fill="FFFFFF"/>
    </w:rPr>
  </w:style>
  <w:style w:type="paragraph" w:customStyle="1" w:styleId="a1">
    <w:name w:val="Основний текст"/>
    <w:basedOn w:val="Normal"/>
    <w:link w:val="a0"/>
    <w:uiPriority w:val="99"/>
    <w:rsid w:val="004C36A6"/>
    <w:pPr>
      <w:shd w:val="clear" w:color="auto" w:fill="FFFFFF"/>
      <w:spacing w:before="720" w:after="240" w:line="317" w:lineRule="exact"/>
      <w:ind w:firstLine="560"/>
    </w:pPr>
    <w:rPr>
      <w:b/>
      <w:bCs/>
      <w:i/>
      <w:iCs/>
      <w:sz w:val="27"/>
      <w:szCs w:val="27"/>
      <w:lang w:val="en-US" w:eastAsia="ru-RU"/>
    </w:rPr>
  </w:style>
  <w:style w:type="character" w:customStyle="1" w:styleId="131">
    <w:name w:val="Основний текст (13) + Не напівжирний1"/>
    <w:uiPriority w:val="99"/>
    <w:rsid w:val="004C36A6"/>
    <w:rPr>
      <w:rFonts w:ascii="Times New Roman" w:hAnsi="Times New Roman"/>
      <w:b/>
      <w:spacing w:val="0"/>
      <w:sz w:val="25"/>
    </w:rPr>
  </w:style>
</w:styles>
</file>

<file path=word/webSettings.xml><?xml version="1.0" encoding="utf-8"?>
<w:webSettings xmlns:r="http://schemas.openxmlformats.org/officeDocument/2006/relationships" xmlns:w="http://schemas.openxmlformats.org/wordprocessingml/2006/main">
  <w:divs>
    <w:div w:id="1748766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KP1708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2421</Words>
  <Characters>13804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Тимченко</dc:creator>
  <cp:keywords/>
  <dc:description/>
  <cp:lastModifiedBy>Лида</cp:lastModifiedBy>
  <cp:revision>8</cp:revision>
  <cp:lastPrinted>2021-07-05T11:33:00Z</cp:lastPrinted>
  <dcterms:created xsi:type="dcterms:W3CDTF">2021-07-04T13:43:00Z</dcterms:created>
  <dcterms:modified xsi:type="dcterms:W3CDTF">2021-07-05T11:34:00Z</dcterms:modified>
</cp:coreProperties>
</file>